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92414" w14:textId="35DE7DE3" w:rsidR="003C3F1A" w:rsidRPr="00276EED" w:rsidRDefault="00C433C5" w:rsidP="003C3F1A">
      <w:pPr>
        <w:pStyle w:val="Tytu"/>
      </w:pPr>
      <w:r>
        <w:t xml:space="preserve">Synteza nanocząstek złota </w:t>
      </w:r>
      <w:r>
        <w:br/>
        <w:t xml:space="preserve">z zastosowaniem </w:t>
      </w:r>
      <w:r>
        <w:rPr>
          <w:caps w:val="0"/>
        </w:rPr>
        <w:t>α-AMINOKWASÓW</w:t>
      </w:r>
    </w:p>
    <w:p w14:paraId="76DA066E" w14:textId="77777777" w:rsidR="003C3F1A" w:rsidRPr="00276EED" w:rsidRDefault="003C3F1A" w:rsidP="003C3F1A">
      <w:pPr>
        <w:pStyle w:val="Tytu"/>
      </w:pPr>
    </w:p>
    <w:p w14:paraId="2535A1C6" w14:textId="0BE518D3" w:rsidR="003C3F1A" w:rsidRPr="00276EED" w:rsidRDefault="00C433C5" w:rsidP="003C3F1A">
      <w:pPr>
        <w:pStyle w:val="Autorzy"/>
        <w:rPr>
          <w:vertAlign w:val="superscript"/>
        </w:rPr>
      </w:pPr>
      <w:r>
        <w:rPr>
          <w:caps w:val="0"/>
        </w:rPr>
        <w:t>Aleksandra Figat</w:t>
      </w:r>
      <w:r w:rsidR="003C3F1A" w:rsidRPr="00EF7B9D">
        <w:rPr>
          <w:caps w:val="0"/>
          <w:vertAlign w:val="superscript"/>
        </w:rPr>
        <w:t>1</w:t>
      </w:r>
      <w:r w:rsidR="003C3F1A" w:rsidRPr="004C736B">
        <w:rPr>
          <w:caps w:val="0"/>
        </w:rPr>
        <w:t xml:space="preserve">, </w:t>
      </w:r>
      <w:r>
        <w:rPr>
          <w:caps w:val="0"/>
        </w:rPr>
        <w:t>Bartosz Bartosewicz</w:t>
      </w:r>
      <w:r w:rsidRPr="00EF7B9D">
        <w:rPr>
          <w:caps w:val="0"/>
          <w:vertAlign w:val="superscript"/>
        </w:rPr>
        <w:t>1</w:t>
      </w:r>
      <w:r>
        <w:rPr>
          <w:caps w:val="0"/>
        </w:rPr>
        <w:t>, Malwina Liszewska</w:t>
      </w:r>
      <w:r w:rsidRPr="00EF7B9D">
        <w:rPr>
          <w:caps w:val="0"/>
          <w:vertAlign w:val="superscript"/>
        </w:rPr>
        <w:t>1</w:t>
      </w:r>
      <w:r>
        <w:rPr>
          <w:caps w:val="0"/>
        </w:rPr>
        <w:t>, Bogusław Budner</w:t>
      </w:r>
      <w:r w:rsidRPr="00EF7B9D">
        <w:rPr>
          <w:caps w:val="0"/>
          <w:vertAlign w:val="superscript"/>
        </w:rPr>
        <w:t>1</w:t>
      </w:r>
      <w:r>
        <w:rPr>
          <w:caps w:val="0"/>
        </w:rPr>
        <w:t>, Bartłomiej J. Jankiewicz</w:t>
      </w:r>
      <w:r w:rsidRPr="00EF7B9D">
        <w:rPr>
          <w:caps w:val="0"/>
          <w:vertAlign w:val="superscript"/>
        </w:rPr>
        <w:t>1</w:t>
      </w:r>
      <w:r>
        <w:rPr>
          <w:caps w:val="0"/>
          <w:vertAlign w:val="superscript"/>
        </w:rPr>
        <w:t>,*</w:t>
      </w:r>
    </w:p>
    <w:p w14:paraId="3422B5F8" w14:textId="1C0FEC64" w:rsidR="003C3F1A" w:rsidRPr="00C433C5" w:rsidRDefault="00C433C5" w:rsidP="00C433C5">
      <w:pPr>
        <w:pStyle w:val="Nagwek1"/>
        <w:tabs>
          <w:tab w:val="clear" w:pos="284"/>
        </w:tabs>
        <w:spacing w:line="240" w:lineRule="auto"/>
        <w:rPr>
          <w:b w:val="0"/>
        </w:rPr>
      </w:pPr>
      <w:r>
        <w:rPr>
          <w:b w:val="0"/>
          <w:vertAlign w:val="superscript"/>
        </w:rPr>
        <w:t>1</w:t>
      </w:r>
      <w:r>
        <w:rPr>
          <w:b w:val="0"/>
        </w:rPr>
        <w:t>Instytut Optoelektroniki</w:t>
      </w:r>
      <w:r w:rsidR="003C3F1A">
        <w:rPr>
          <w:b w:val="0"/>
        </w:rPr>
        <w:t>,</w:t>
      </w:r>
      <w:r>
        <w:rPr>
          <w:b w:val="0"/>
        </w:rPr>
        <w:t xml:space="preserve"> Wojskowa Akademia Techniczna</w:t>
      </w:r>
      <w:r w:rsidR="003C3F1A" w:rsidRPr="00276EED">
        <w:rPr>
          <w:b w:val="0"/>
        </w:rPr>
        <w:t xml:space="preserve">, </w:t>
      </w:r>
      <w:r w:rsidR="003C3F1A">
        <w:rPr>
          <w:b w:val="0"/>
        </w:rPr>
        <w:t xml:space="preserve">ul. </w:t>
      </w:r>
      <w:r>
        <w:rPr>
          <w:b w:val="0"/>
        </w:rPr>
        <w:t xml:space="preserve">gen. S. Kaliskiego 2 </w:t>
      </w:r>
      <w:r w:rsidR="003C3F1A" w:rsidRPr="00276EED">
        <w:rPr>
          <w:b w:val="0"/>
        </w:rPr>
        <w:t xml:space="preserve">, </w:t>
      </w:r>
      <w:r>
        <w:rPr>
          <w:b w:val="0"/>
        </w:rPr>
        <w:t>00-908</w:t>
      </w:r>
      <w:r w:rsidR="003C3F1A" w:rsidRPr="004C736B">
        <w:rPr>
          <w:b w:val="0"/>
        </w:rPr>
        <w:t xml:space="preserve"> </w:t>
      </w:r>
      <w:r>
        <w:rPr>
          <w:b w:val="0"/>
        </w:rPr>
        <w:t>Warszawa</w:t>
      </w:r>
    </w:p>
    <w:p w14:paraId="32ABB19A" w14:textId="77777777" w:rsidR="003C3F1A" w:rsidRPr="00276EED" w:rsidRDefault="003C3F1A" w:rsidP="003C3F1A">
      <w:pPr>
        <w:pStyle w:val="Nagwek1"/>
        <w:tabs>
          <w:tab w:val="clear" w:pos="284"/>
        </w:tabs>
        <w:spacing w:line="240" w:lineRule="auto"/>
      </w:pPr>
    </w:p>
    <w:p w14:paraId="7FC937DC" w14:textId="3C5138F8" w:rsidR="003C3F1A" w:rsidRDefault="003C3F1A" w:rsidP="003C3F1A">
      <w:pPr>
        <w:pStyle w:val="email"/>
        <w:jc w:val="left"/>
        <w:rPr>
          <w:szCs w:val="22"/>
        </w:rPr>
      </w:pPr>
      <w:r w:rsidRPr="003C3F1A">
        <w:rPr>
          <w:vertAlign w:val="superscript"/>
        </w:rPr>
        <w:t>*</w:t>
      </w:r>
      <w:r w:rsidRPr="003C3F1A">
        <w:t xml:space="preserve">autor korespondencyjny: </w:t>
      </w:r>
      <w:hyperlink r:id="rId7" w:history="1">
        <w:r w:rsidR="003A201B" w:rsidRPr="00526E71">
          <w:rPr>
            <w:rStyle w:val="Hipercze"/>
            <w:szCs w:val="22"/>
          </w:rPr>
          <w:t>bartlomiej.jankiewicz@wat.edu.pl</w:t>
        </w:r>
      </w:hyperlink>
    </w:p>
    <w:p w14:paraId="6B7C9F85" w14:textId="77777777" w:rsidR="003A201B" w:rsidRPr="003C3F1A" w:rsidRDefault="003A201B" w:rsidP="003C3F1A">
      <w:pPr>
        <w:pStyle w:val="email"/>
        <w:jc w:val="left"/>
      </w:pPr>
    </w:p>
    <w:p w14:paraId="7135B690" w14:textId="726E5BC6" w:rsidR="00D10F82" w:rsidRPr="00AC10B9" w:rsidRDefault="00E02EF8" w:rsidP="00AC10B9">
      <w:pPr>
        <w:ind w:firstLine="284"/>
        <w:rPr>
          <w:color w:val="000000"/>
        </w:rPr>
      </w:pPr>
      <w:r>
        <w:rPr>
          <w:color w:val="000000"/>
        </w:rPr>
        <w:t xml:space="preserve">Różne </w:t>
      </w:r>
      <w:r w:rsidR="00C433C5" w:rsidRPr="00C433C5">
        <w:rPr>
          <w:color w:val="000000"/>
        </w:rPr>
        <w:t>α-aminokwasy</w:t>
      </w:r>
      <w:r w:rsidR="00490F21">
        <w:rPr>
          <w:color w:val="000000"/>
        </w:rPr>
        <w:t xml:space="preserve"> (20 naturalnych</w:t>
      </w:r>
      <w:r w:rsidR="00AC10B9">
        <w:rPr>
          <w:color w:val="000000"/>
        </w:rPr>
        <w:t xml:space="preserve"> aminokwasów </w:t>
      </w:r>
      <w:r w:rsidR="00490F21">
        <w:rPr>
          <w:color w:val="000000"/>
        </w:rPr>
        <w:t>oraz L-</w:t>
      </w:r>
      <w:proofErr w:type="spellStart"/>
      <w:r w:rsidR="00490F21">
        <w:rPr>
          <w:color w:val="000000"/>
        </w:rPr>
        <w:t>hydroksyprolina</w:t>
      </w:r>
      <w:proofErr w:type="spellEnd"/>
      <w:r w:rsidR="00490F21">
        <w:rPr>
          <w:color w:val="000000"/>
        </w:rPr>
        <w:t>)</w:t>
      </w:r>
      <w:r w:rsidR="00C433C5" w:rsidRPr="00C433C5">
        <w:rPr>
          <w:color w:val="000000"/>
        </w:rPr>
        <w:t xml:space="preserve"> </w:t>
      </w:r>
      <w:r>
        <w:rPr>
          <w:color w:val="000000"/>
        </w:rPr>
        <w:t>zastosowano</w:t>
      </w:r>
      <w:r w:rsidR="00C433C5" w:rsidRPr="00C433C5">
        <w:rPr>
          <w:color w:val="000000"/>
        </w:rPr>
        <w:t xml:space="preserve"> jako środki redukujące i stabilizujące w syntezie nanocząstek złota</w:t>
      </w:r>
      <w:r w:rsidR="00490F21">
        <w:rPr>
          <w:color w:val="000000"/>
        </w:rPr>
        <w:t xml:space="preserve"> (AuNPs)</w:t>
      </w:r>
      <w:r>
        <w:rPr>
          <w:color w:val="000000"/>
        </w:rPr>
        <w:t xml:space="preserve"> prowadzonej wg</w:t>
      </w:r>
      <w:r w:rsidR="00C433C5" w:rsidRPr="00C433C5">
        <w:rPr>
          <w:color w:val="000000"/>
        </w:rPr>
        <w:t xml:space="preserve"> </w:t>
      </w:r>
      <w:r w:rsidR="00C433C5">
        <w:rPr>
          <w:color w:val="000000"/>
        </w:rPr>
        <w:t>metod</w:t>
      </w:r>
      <w:r>
        <w:rPr>
          <w:color w:val="000000"/>
        </w:rPr>
        <w:t>y</w:t>
      </w:r>
      <w:r w:rsidR="00C433C5" w:rsidRPr="00C433C5">
        <w:rPr>
          <w:color w:val="000000"/>
        </w:rPr>
        <w:t xml:space="preserve"> </w:t>
      </w:r>
      <w:proofErr w:type="spellStart"/>
      <w:r w:rsidR="00C433C5" w:rsidRPr="00C433C5">
        <w:rPr>
          <w:color w:val="000000"/>
        </w:rPr>
        <w:t>Turkevich</w:t>
      </w:r>
      <w:r>
        <w:rPr>
          <w:color w:val="000000"/>
        </w:rPr>
        <w:t>’</w:t>
      </w:r>
      <w:r w:rsidR="00C433C5" w:rsidRPr="00C433C5">
        <w:rPr>
          <w:color w:val="000000"/>
        </w:rPr>
        <w:t>a</w:t>
      </w:r>
      <w:proofErr w:type="spellEnd"/>
      <w:r>
        <w:rPr>
          <w:color w:val="000000"/>
        </w:rPr>
        <w:t>.</w:t>
      </w:r>
      <w:r w:rsidR="00C433C5" w:rsidRPr="00C433C5">
        <w:rPr>
          <w:color w:val="000000"/>
        </w:rPr>
        <w:t xml:space="preserve"> </w:t>
      </w:r>
      <w:r w:rsidR="00AC10B9" w:rsidRPr="00AC10B9">
        <w:rPr>
          <w:color w:val="000000"/>
        </w:rPr>
        <w:t>Otrzymane AuNPs zbadano z zastosowaniem SEM, DCS, PALS i</w:t>
      </w:r>
      <w:r w:rsidR="008663DD">
        <w:rPr>
          <w:color w:val="000000"/>
        </w:rPr>
        <w:t> </w:t>
      </w:r>
      <w:bookmarkStart w:id="0" w:name="_GoBack"/>
      <w:bookmarkEnd w:id="0"/>
      <w:r w:rsidR="00AC10B9" w:rsidRPr="00AC10B9">
        <w:rPr>
          <w:color w:val="000000"/>
        </w:rPr>
        <w:t>spektroskopii UV-Vis.</w:t>
      </w:r>
      <w:r w:rsidR="00AC10B9">
        <w:rPr>
          <w:color w:val="000000"/>
        </w:rPr>
        <w:t xml:space="preserve"> </w:t>
      </w:r>
      <w:r w:rsidR="00C433C5" w:rsidRPr="00C433C5">
        <w:rPr>
          <w:color w:val="000000"/>
        </w:rPr>
        <w:t>Różnice w budowie chemicznej α-aminokwasów</w:t>
      </w:r>
      <w:r w:rsidR="00AC10B9">
        <w:rPr>
          <w:color w:val="000000"/>
        </w:rPr>
        <w:t xml:space="preserve"> (</w:t>
      </w:r>
      <w:r w:rsidR="00AC10B9">
        <w:t>α-aa)</w:t>
      </w:r>
      <w:r w:rsidR="00C433C5" w:rsidRPr="00C433C5">
        <w:rPr>
          <w:color w:val="000000"/>
        </w:rPr>
        <w:t xml:space="preserve"> silnie wpływają na ich reaktywność</w:t>
      </w:r>
      <w:r>
        <w:rPr>
          <w:color w:val="000000"/>
        </w:rPr>
        <w:t>, a przez to również</w:t>
      </w:r>
      <w:r w:rsidR="00C433C5" w:rsidRPr="00C433C5">
        <w:rPr>
          <w:color w:val="000000"/>
        </w:rPr>
        <w:t xml:space="preserve"> na kształt,</w:t>
      </w:r>
      <w:r w:rsidR="003A201B">
        <w:rPr>
          <w:color w:val="000000"/>
        </w:rPr>
        <w:t xml:space="preserve"> wielkość </w:t>
      </w:r>
      <w:r>
        <w:rPr>
          <w:color w:val="000000"/>
        </w:rPr>
        <w:t>i rozkład</w:t>
      </w:r>
      <w:r w:rsidR="00C433C5" w:rsidRPr="00C433C5">
        <w:rPr>
          <w:color w:val="000000"/>
        </w:rPr>
        <w:t xml:space="preserve"> wielkości </w:t>
      </w:r>
      <w:r w:rsidR="003A201B">
        <w:rPr>
          <w:color w:val="000000"/>
        </w:rPr>
        <w:t>oraz właściwości optyczne i</w:t>
      </w:r>
      <w:r w:rsidR="00C433C5" w:rsidRPr="00C433C5">
        <w:rPr>
          <w:color w:val="000000"/>
        </w:rPr>
        <w:t xml:space="preserve"> stabilność </w:t>
      </w:r>
      <w:r>
        <w:rPr>
          <w:color w:val="000000"/>
        </w:rPr>
        <w:t xml:space="preserve">AuNPs </w:t>
      </w:r>
      <w:r w:rsidR="00490F21">
        <w:rPr>
          <w:color w:val="000000"/>
        </w:rPr>
        <w:t>otrzymanych</w:t>
      </w:r>
      <w:r>
        <w:rPr>
          <w:color w:val="000000"/>
        </w:rPr>
        <w:t xml:space="preserve"> przy ich użyciu.</w:t>
      </w:r>
      <w:r w:rsidR="00AC10B9">
        <w:rPr>
          <w:color w:val="000000"/>
        </w:rPr>
        <w:t xml:space="preserve"> </w:t>
      </w:r>
      <w:r w:rsidR="00DB365E">
        <w:t>Spośród 21 zastosowanych α-aa, 18 dało produkty redukcji, stabilne lub niestabilne, które agregowały wkrótce po reakcji. Spośród 18 udanych redukcji, większość syntez dała quasi-sferyczne AuNPs, jak pokazano dla L-waliny na Rysunkach 1, 2 i 3.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386"/>
      </w:tblGrid>
      <w:tr w:rsidR="00490F21" w14:paraId="001AACB1" w14:textId="77777777" w:rsidTr="00490F21">
        <w:trPr>
          <w:trHeight w:val="3685"/>
        </w:trPr>
        <w:tc>
          <w:tcPr>
            <w:tcW w:w="4675" w:type="dxa"/>
          </w:tcPr>
          <w:p w14:paraId="3C34D346" w14:textId="77777777" w:rsidR="00490F21" w:rsidRDefault="00490F21" w:rsidP="00490F21">
            <w:pPr>
              <w:keepNext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1A499F6D" wp14:editId="6AD23936">
                  <wp:extent cx="2483921" cy="14400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2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F7FB97" w14:textId="2A159D4E" w:rsidR="00490F21" w:rsidRDefault="00490F21" w:rsidP="00490F21">
            <w:pPr>
              <w:pStyle w:val="Legenda"/>
              <w:jc w:val="center"/>
            </w:pPr>
            <w:r>
              <w:t xml:space="preserve">Rysunek 1. </w:t>
            </w:r>
            <w:r w:rsidRPr="00597194">
              <w:t xml:space="preserve">Widma </w:t>
            </w:r>
            <w:r w:rsidR="00AC10B9">
              <w:t>UV-vis</w:t>
            </w:r>
            <w:r w:rsidRPr="00597194">
              <w:t xml:space="preserve"> czterech serii AuNPs </w:t>
            </w:r>
            <w:r>
              <w:t>otrzymanych</w:t>
            </w:r>
            <w:r w:rsidRPr="00597194">
              <w:t xml:space="preserve"> za pomocą NaOH i NaHCO</w:t>
            </w:r>
            <w:r w:rsidRPr="003D3D3B">
              <w:rPr>
                <w:vertAlign w:val="subscript"/>
              </w:rPr>
              <w:t>3</w:t>
            </w:r>
            <w:r w:rsidRPr="00597194">
              <w:t xml:space="preserve">. Widma mierzono zaraz po syntezie (linia ciągła), 4 tygodnie (linia kropkowana) i 8 tygodni (linia przerywana) po syntezie. </w:t>
            </w:r>
            <w:r>
              <w:t>Na miniaturce</w:t>
            </w:r>
            <w:r w:rsidRPr="00597194">
              <w:t xml:space="preserve"> przedstawiono reprezentatywne kolory</w:t>
            </w:r>
            <w:r>
              <w:t xml:space="preserve"> </w:t>
            </w:r>
            <w:r w:rsidRPr="003D3D3B">
              <w:t>próbek AuNPs</w:t>
            </w:r>
            <w:r>
              <w:t>.</w:t>
            </w:r>
          </w:p>
        </w:tc>
        <w:tc>
          <w:tcPr>
            <w:tcW w:w="4386" w:type="dxa"/>
          </w:tcPr>
          <w:p w14:paraId="4A7B9E01" w14:textId="77777777" w:rsidR="00490F21" w:rsidRDefault="00490F21" w:rsidP="00490F21">
            <w:pPr>
              <w:keepNext/>
              <w:jc w:val="center"/>
            </w:pPr>
            <w:r w:rsidRPr="00364A47">
              <w:rPr>
                <w:noProof/>
                <w:lang w:val="en-GB"/>
              </w:rPr>
              <w:drawing>
                <wp:inline distT="0" distB="0" distL="0" distR="0" wp14:anchorId="0D220FC3" wp14:editId="51CE0265">
                  <wp:extent cx="2425347" cy="14400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4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697784" w14:textId="36825137" w:rsidR="00490F21" w:rsidRDefault="00490F21" w:rsidP="00490F21">
            <w:pPr>
              <w:pStyle w:val="Legenda"/>
              <w:jc w:val="center"/>
            </w:pPr>
            <w:r>
              <w:t xml:space="preserve">Rysunek </w:t>
            </w:r>
            <w:fldSimple w:instr=" SEQ Rysunek \* ARABIC ">
              <w:r w:rsidR="003A201B">
                <w:rPr>
                  <w:noProof/>
                </w:rPr>
                <w:t>1</w:t>
              </w:r>
            </w:fldSimple>
            <w:r>
              <w:t xml:space="preserve">. </w:t>
            </w:r>
            <w:r w:rsidRPr="006425D6">
              <w:t>Liczbowe (linia ciągła) i masow</w:t>
            </w:r>
            <w:r>
              <w:t>e</w:t>
            </w:r>
            <w:r w:rsidRPr="006425D6">
              <w:t xml:space="preserve"> (linia kropkowana) rozkłady</w:t>
            </w:r>
            <w:r w:rsidR="003E17EE">
              <w:t xml:space="preserve"> DCS</w:t>
            </w:r>
            <w:r w:rsidRPr="006425D6">
              <w:t xml:space="preserve"> wielkości czterech serii AuNP</w:t>
            </w:r>
            <w:r>
              <w:t>s</w:t>
            </w:r>
            <w:r w:rsidRPr="006425D6">
              <w:t xml:space="preserve"> zsyntetyzowanych przy użyciu L-waliny.</w:t>
            </w:r>
          </w:p>
        </w:tc>
      </w:tr>
    </w:tbl>
    <w:p w14:paraId="2621DF78" w14:textId="77777777" w:rsidR="00490F21" w:rsidRDefault="00490F21" w:rsidP="00490F21">
      <w:pPr>
        <w:keepNext/>
        <w:jc w:val="center"/>
      </w:pPr>
      <w:r>
        <w:rPr>
          <w:noProof/>
          <w:lang w:val="en-GB"/>
        </w:rPr>
        <w:drawing>
          <wp:inline distT="0" distB="0" distL="0" distR="0" wp14:anchorId="5994C9BD" wp14:editId="38EA900B">
            <wp:extent cx="2997463" cy="1224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63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7229E" w14:textId="39015D51" w:rsidR="00D46DB3" w:rsidRDefault="00490F21" w:rsidP="00D46DB3">
      <w:pPr>
        <w:pStyle w:val="Legenda"/>
        <w:jc w:val="center"/>
      </w:pPr>
      <w:r>
        <w:t>Rysunek 3. Zdjęci</w:t>
      </w:r>
      <w:r w:rsidR="003E17EE">
        <w:t xml:space="preserve">a </w:t>
      </w:r>
      <w:r w:rsidRPr="00023C9D">
        <w:t>SEM AuNPs zsyntetyzowanych przy użyciu L-waliny z dodatkiem NaOH i NaHCO</w:t>
      </w:r>
      <w:r w:rsidRPr="003D3D3B">
        <w:rPr>
          <w:vertAlign w:val="subscript"/>
        </w:rPr>
        <w:t>3</w:t>
      </w:r>
      <w:r w:rsidRPr="00023C9D">
        <w:t>.</w:t>
      </w:r>
    </w:p>
    <w:p w14:paraId="0465B8C8" w14:textId="10475161" w:rsidR="00D46DB3" w:rsidRPr="00D46DB3" w:rsidRDefault="00D46DB3" w:rsidP="00D46DB3">
      <w:pPr>
        <w:rPr>
          <w:sz w:val="20"/>
          <w:szCs w:val="20"/>
        </w:rPr>
      </w:pPr>
      <w:r w:rsidRPr="00D46DB3">
        <w:rPr>
          <w:sz w:val="20"/>
          <w:szCs w:val="20"/>
        </w:rPr>
        <w:t xml:space="preserve">Badania finansowane były z UGB WAT oraz </w:t>
      </w:r>
      <w:r>
        <w:rPr>
          <w:sz w:val="20"/>
          <w:szCs w:val="20"/>
        </w:rPr>
        <w:t xml:space="preserve">projektu </w:t>
      </w:r>
      <w:r w:rsidRPr="00D46DB3">
        <w:rPr>
          <w:sz w:val="20"/>
          <w:szCs w:val="20"/>
        </w:rPr>
        <w:t>GBMON/13-993/2018/WAT</w:t>
      </w:r>
      <w:r>
        <w:rPr>
          <w:sz w:val="20"/>
          <w:szCs w:val="20"/>
        </w:rPr>
        <w:t>.</w:t>
      </w:r>
    </w:p>
    <w:sectPr w:rsidR="00D46DB3" w:rsidRPr="00D46DB3" w:rsidSect="003C3F1A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NDQyNzO0sDQzMrZQ0lEKTi0uzszPAykwrAUADSdy9iwAAAA="/>
  </w:docVars>
  <w:rsids>
    <w:rsidRoot w:val="003C3F1A"/>
    <w:rsid w:val="003A201B"/>
    <w:rsid w:val="003C3F1A"/>
    <w:rsid w:val="003D3D3B"/>
    <w:rsid w:val="003E17EE"/>
    <w:rsid w:val="00490F21"/>
    <w:rsid w:val="006562C7"/>
    <w:rsid w:val="008663DD"/>
    <w:rsid w:val="0087509A"/>
    <w:rsid w:val="008C65A3"/>
    <w:rsid w:val="00AC10B9"/>
    <w:rsid w:val="00C433C5"/>
    <w:rsid w:val="00D10F82"/>
    <w:rsid w:val="00D46DB3"/>
    <w:rsid w:val="00DB365E"/>
    <w:rsid w:val="00E02EF8"/>
    <w:rsid w:val="00E2557B"/>
    <w:rsid w:val="00EB429E"/>
    <w:rsid w:val="00EF7B9D"/>
    <w:rsid w:val="00F6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7652D6"/>
  <w15:chartTrackingRefBased/>
  <w15:docId w15:val="{8B873666-A951-49D6-A614-D00B630E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C3F1A"/>
    <w:pPr>
      <w:tabs>
        <w:tab w:val="left" w:pos="28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C3F1A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C3F1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autoRedefine/>
    <w:qFormat/>
    <w:rsid w:val="003C3F1A"/>
    <w:pPr>
      <w:jc w:val="center"/>
    </w:pPr>
    <w:rPr>
      <w:b/>
      <w:bCs/>
      <w:cap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3C3F1A"/>
    <w:rPr>
      <w:rFonts w:ascii="Times New Roman" w:eastAsia="Times New Roman" w:hAnsi="Times New Roman" w:cs="Times New Roman"/>
      <w:b/>
      <w:bCs/>
      <w:cap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C3F1A"/>
    <w:pPr>
      <w:tabs>
        <w:tab w:val="clear" w:pos="284"/>
      </w:tabs>
      <w:ind w:firstLine="284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C3F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utorzy">
    <w:name w:val="Autorzy"/>
    <w:basedOn w:val="Normalny"/>
    <w:rsid w:val="003C3F1A"/>
    <w:pPr>
      <w:tabs>
        <w:tab w:val="clear" w:pos="284"/>
      </w:tabs>
      <w:spacing w:after="120" w:line="240" w:lineRule="auto"/>
      <w:jc w:val="center"/>
    </w:pPr>
    <w:rPr>
      <w:b/>
      <w:bCs/>
      <w:caps/>
    </w:rPr>
  </w:style>
  <w:style w:type="paragraph" w:customStyle="1" w:styleId="email">
    <w:name w:val="email"/>
    <w:basedOn w:val="Normalny"/>
    <w:rsid w:val="003C3F1A"/>
    <w:pPr>
      <w:tabs>
        <w:tab w:val="clear" w:pos="284"/>
      </w:tabs>
      <w:spacing w:line="240" w:lineRule="auto"/>
      <w:jc w:val="center"/>
    </w:pPr>
    <w:rPr>
      <w:bCs/>
      <w:sz w:val="20"/>
    </w:rPr>
  </w:style>
  <w:style w:type="paragraph" w:customStyle="1" w:styleId="body">
    <w:name w:val="body"/>
    <w:basedOn w:val="Tekstpodstawowywcity"/>
    <w:rsid w:val="003C3F1A"/>
  </w:style>
  <w:style w:type="paragraph" w:styleId="Legenda">
    <w:name w:val="caption"/>
    <w:basedOn w:val="Normalny"/>
    <w:next w:val="Normalny"/>
    <w:uiPriority w:val="35"/>
    <w:unhideWhenUsed/>
    <w:qFormat/>
    <w:rsid w:val="003D3D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3D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A201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2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2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mailto:bartlomiej.jankiewicz@wat.edu.pl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5B7ACFA2932C47A6E3400CA79E2E0D" ma:contentTypeVersion="14" ma:contentTypeDescription="Utwórz nowy dokument." ma:contentTypeScope="" ma:versionID="27af3762149fc7b3d0776bab8bce9a81">
  <xsd:schema xmlns:xsd="http://www.w3.org/2001/XMLSchema" xmlns:xs="http://www.w3.org/2001/XMLSchema" xmlns:p="http://schemas.microsoft.com/office/2006/metadata/properties" xmlns:ns3="b171d967-ab3f-445e-9109-5c3fe7c63adf" xmlns:ns4="e9ba1523-fcb0-450d-b278-2f6bd5e9f3f7" targetNamespace="http://schemas.microsoft.com/office/2006/metadata/properties" ma:root="true" ma:fieldsID="da283d5e09bb5f34238feea5aa141233" ns3:_="" ns4:_="">
    <xsd:import namespace="b171d967-ab3f-445e-9109-5c3fe7c63adf"/>
    <xsd:import namespace="e9ba1523-fcb0-450d-b278-2f6bd5e9f3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1d967-ab3f-445e-9109-5c3fe7c63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a1523-fcb0-450d-b278-2f6bd5e9f3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BE99EB-FF38-4D65-8DE3-0F43FE85AD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EF7E6D-6B55-4547-A369-71D850062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9416C-A91C-4476-95D7-77811137B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1d967-ab3f-445e-9109-5c3fe7c63adf"/>
    <ds:schemaRef ds:uri="e9ba1523-fcb0-450d-b278-2f6bd5e9f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Postawa</dc:creator>
  <cp:keywords/>
  <dc:description/>
  <cp:lastModifiedBy>Figat, Aleksandra M</cp:lastModifiedBy>
  <cp:revision>4</cp:revision>
  <dcterms:created xsi:type="dcterms:W3CDTF">2022-05-01T09:58:00Z</dcterms:created>
  <dcterms:modified xsi:type="dcterms:W3CDTF">2022-05-01T11:53:00Z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0x010100B65B7ACFA2932C47A6E3400CA79E2E0D</vt:lpwstr>
  </property>
</Properties>
</file>