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13AA305F" w:rsidR="003C3F1A" w:rsidRPr="00F1000A" w:rsidRDefault="00DB5B82" w:rsidP="00F1000A">
      <w:pPr>
        <w:pStyle w:val="Tytu"/>
      </w:pPr>
      <w:r>
        <w:t xml:space="preserve"> </w:t>
      </w:r>
      <w:r w:rsidR="00F1000A" w:rsidRPr="00F1000A">
        <w:t xml:space="preserve">Zmiany nanomechaniczne </w:t>
      </w:r>
      <w:r w:rsidR="007C0832">
        <w:t xml:space="preserve">w </w:t>
      </w:r>
      <w:r w:rsidR="00F1000A" w:rsidRPr="00F1000A">
        <w:t>komór</w:t>
      </w:r>
      <w:r w:rsidR="0018330C">
        <w:t>k</w:t>
      </w:r>
      <w:r w:rsidR="007C0832">
        <w:t>ach</w:t>
      </w:r>
      <w:r w:rsidR="0018330C">
        <w:t xml:space="preserve"> </w:t>
      </w:r>
      <w:r w:rsidR="007C0832">
        <w:t>zainfekowanych</w:t>
      </w:r>
      <w:r w:rsidR="0018330C">
        <w:t xml:space="preserve"> wirus</w:t>
      </w:r>
      <w:r w:rsidR="007C0832">
        <w:t>em</w:t>
      </w:r>
      <w:r w:rsidR="0018330C">
        <w:t xml:space="preserve"> SARS-CoV-2</w:t>
      </w:r>
    </w:p>
    <w:p w14:paraId="2535A1C6" w14:textId="1A39D4C7" w:rsidR="003C3F1A" w:rsidRPr="0018719A" w:rsidRDefault="0018719A" w:rsidP="003C3F1A">
      <w:pPr>
        <w:pStyle w:val="Autorzy"/>
      </w:pPr>
      <w:r>
        <w:rPr>
          <w:caps w:val="0"/>
          <w:u w:val="single"/>
        </w:rPr>
        <w:t>Agata Kubisiak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>,</w:t>
      </w:r>
      <w:r>
        <w:t xml:space="preserve"> </w:t>
      </w:r>
      <w:r w:rsidR="007A225A">
        <w:rPr>
          <w:caps w:val="0"/>
        </w:rPr>
        <w:t>Agnieszka Dąbrowska</w:t>
      </w:r>
      <w:r w:rsidR="007A225A">
        <w:rPr>
          <w:vertAlign w:val="superscript"/>
        </w:rPr>
        <w:t xml:space="preserve">2 </w:t>
      </w:r>
      <w:r w:rsidR="007A225A">
        <w:t xml:space="preserve">, </w:t>
      </w:r>
      <w:r w:rsidR="007A225A">
        <w:rPr>
          <w:caps w:val="0"/>
        </w:rPr>
        <w:t>Tomasz Kołodziej</w:t>
      </w:r>
      <w:r w:rsidR="007A225A">
        <w:rPr>
          <w:vertAlign w:val="superscript"/>
        </w:rPr>
        <w:t>1</w:t>
      </w:r>
      <w:r w:rsidR="007A225A">
        <w:rPr>
          <w:caps w:val="0"/>
        </w:rPr>
        <w:t xml:space="preserve">, Maksymilian </w:t>
      </w:r>
      <w:r w:rsidR="007A225A" w:rsidRPr="007A225A">
        <w:rPr>
          <w:caps w:val="0"/>
        </w:rPr>
        <w:t>Szczypior</w:t>
      </w:r>
      <w:r w:rsidR="007A225A" w:rsidRPr="007A225A">
        <w:rPr>
          <w:caps w:val="0"/>
          <w:vertAlign w:val="superscript"/>
        </w:rPr>
        <w:t>1</w:t>
      </w:r>
      <w:r w:rsidR="007A225A">
        <w:rPr>
          <w:caps w:val="0"/>
        </w:rPr>
        <w:t xml:space="preserve">, </w:t>
      </w:r>
      <w:r w:rsidRPr="007A225A">
        <w:rPr>
          <w:caps w:val="0"/>
        </w:rPr>
        <w:t>Zenon</w:t>
      </w:r>
      <w:r>
        <w:t xml:space="preserve"> </w:t>
      </w:r>
      <w:r>
        <w:rPr>
          <w:caps w:val="0"/>
        </w:rPr>
        <w:t>Rajfur</w:t>
      </w:r>
      <w:r>
        <w:rPr>
          <w:vertAlign w:val="superscript"/>
        </w:rPr>
        <w:t>1</w:t>
      </w:r>
      <w:r>
        <w:rPr>
          <w:caps w:val="0"/>
        </w:rPr>
        <w:t>, Krzysztof Pyrć</w:t>
      </w:r>
      <w:r>
        <w:rPr>
          <w:vertAlign w:val="superscript"/>
        </w:rPr>
        <w:t>2</w:t>
      </w:r>
      <w:r w:rsidR="00175FB5">
        <w:rPr>
          <w:caps w:val="0"/>
        </w:rPr>
        <w:t>, Marta Targosz-Korecka</w:t>
      </w:r>
      <w:r w:rsidR="00175FB5">
        <w:rPr>
          <w:vertAlign w:val="superscript"/>
        </w:rPr>
        <w:t>1</w:t>
      </w:r>
    </w:p>
    <w:p w14:paraId="158BED7E" w14:textId="60D5565B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Instytut Fizyki im. M. Smoluchowskiego, Uniwersytet Jagielloński</w:t>
      </w:r>
      <w:r w:rsidRPr="00276EED">
        <w:rPr>
          <w:b w:val="0"/>
        </w:rPr>
        <w:t>,</w:t>
      </w:r>
      <w:r w:rsidR="007A225A">
        <w:rPr>
          <w:b w:val="0"/>
        </w:rPr>
        <w:br/>
      </w:r>
      <w:r w:rsidRPr="00276EED">
        <w:rPr>
          <w:b w:val="0"/>
        </w:rPr>
        <w:t xml:space="preserve"> </w:t>
      </w:r>
      <w:r>
        <w:rPr>
          <w:b w:val="0"/>
        </w:rPr>
        <w:t xml:space="preserve">ul. </w:t>
      </w:r>
      <w:r w:rsidR="007A225A">
        <w:rPr>
          <w:b w:val="0"/>
        </w:rPr>
        <w:t xml:space="preserve">Prof. </w:t>
      </w:r>
      <w:proofErr w:type="spellStart"/>
      <w:r w:rsidR="007A225A">
        <w:rPr>
          <w:b w:val="0"/>
        </w:rPr>
        <w:t>St</w:t>
      </w:r>
      <w:proofErr w:type="spellEnd"/>
      <w:r w:rsidR="007A225A">
        <w:rPr>
          <w:b w:val="0"/>
        </w:rPr>
        <w:t xml:space="preserve">, </w:t>
      </w:r>
      <w:proofErr w:type="spellStart"/>
      <w:r>
        <w:rPr>
          <w:b w:val="0"/>
        </w:rPr>
        <w:t>Łojasiewicza</w:t>
      </w:r>
      <w:proofErr w:type="spellEnd"/>
      <w:r>
        <w:rPr>
          <w:b w:val="0"/>
        </w:rPr>
        <w:t xml:space="preserve"> 11</w:t>
      </w:r>
      <w:r w:rsidRPr="00276EED">
        <w:rPr>
          <w:b w:val="0"/>
        </w:rPr>
        <w:t xml:space="preserve">, </w:t>
      </w:r>
      <w:r w:rsidRPr="004C736B">
        <w:rPr>
          <w:b w:val="0"/>
        </w:rPr>
        <w:t>30</w:t>
      </w:r>
      <w:r>
        <w:rPr>
          <w:b w:val="0"/>
        </w:rPr>
        <w:noBreakHyphen/>
      </w:r>
      <w:r w:rsidRPr="004C736B">
        <w:rPr>
          <w:b w:val="0"/>
        </w:rPr>
        <w:t xml:space="preserve">348 </w:t>
      </w:r>
      <w:r w:rsidRPr="00276EED">
        <w:rPr>
          <w:b w:val="0"/>
        </w:rPr>
        <w:t xml:space="preserve"> </w:t>
      </w:r>
      <w:r>
        <w:rPr>
          <w:b w:val="0"/>
        </w:rPr>
        <w:t>Kraków</w:t>
      </w:r>
    </w:p>
    <w:p w14:paraId="32ABB19A" w14:textId="3A449FED" w:rsidR="003C3F1A" w:rsidRPr="00276EED" w:rsidRDefault="003C3F1A" w:rsidP="0018719A">
      <w:pPr>
        <w:jc w:val="center"/>
      </w:pPr>
      <w:r w:rsidRPr="00276EED">
        <w:rPr>
          <w:vertAlign w:val="superscript"/>
        </w:rPr>
        <w:t>2</w:t>
      </w:r>
      <w:r w:rsidR="0018719A" w:rsidRPr="0018719A">
        <w:t>Małopolskie Centrum Biotechnologii Uniwersytet</w:t>
      </w:r>
      <w:r w:rsidR="0018719A">
        <w:t>u</w:t>
      </w:r>
      <w:r w:rsidR="0018719A" w:rsidRPr="0018719A">
        <w:t xml:space="preserve"> Jagielloński</w:t>
      </w:r>
      <w:r w:rsidR="0018719A">
        <w:t xml:space="preserve">ego, </w:t>
      </w:r>
      <w:r w:rsidR="00F86A92">
        <w:br/>
      </w:r>
      <w:r w:rsidR="0018719A">
        <w:t>Uniwersytet Jagielloński, ul. Gronostajowa 7A, 30-387 Kraków</w:t>
      </w:r>
    </w:p>
    <w:p w14:paraId="7FC937DC" w14:textId="2649B693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18719A">
        <w:t>agata.kubisiak@doctoral.uj.edu.pl</w:t>
      </w:r>
    </w:p>
    <w:p w14:paraId="597D9749" w14:textId="6A596768" w:rsidR="0018719A" w:rsidRPr="001A5A96" w:rsidRDefault="0018719A" w:rsidP="0018719A">
      <w:pPr>
        <w:rPr>
          <w:lang w:val="en-GB"/>
        </w:rPr>
      </w:pPr>
    </w:p>
    <w:p w14:paraId="4E6E7354" w14:textId="427CF90E" w:rsidR="0018330C" w:rsidRDefault="00202CD4" w:rsidP="0018330C">
      <w:r>
        <w:t xml:space="preserve"> </w:t>
      </w:r>
      <w:r>
        <w:tab/>
      </w:r>
      <w:r w:rsidR="0018330C">
        <w:t xml:space="preserve">Od dwóch lat wirus SARS-CoV-2 jest jednym z najważniejszych celów </w:t>
      </w:r>
      <w:r w:rsidR="0018330C">
        <w:t>licznych</w:t>
      </w:r>
      <w:r w:rsidR="0018330C">
        <w:t xml:space="preserve"> badań prowadzonych przez naukowców z różnych dziedzin life science. W szczególności ważne jest poznanie mechanizmów i procesów odpowiedzialnych za indukcję i przebieg ciężkiego COVID-19, którego następstwem są powikłania wielonarządowe. Jak wykazano w licznych badaniach, komórki śródbłonka odgrywają ważną rolę w propagacji COVID-19 i rozwoju powikłań naczyniowych we wczesnej i późnej fazie infekcji wirusowej [1], [2].</w:t>
      </w:r>
    </w:p>
    <w:p w14:paraId="7E4B4D61" w14:textId="5646154A" w:rsidR="0018330C" w:rsidRDefault="0018330C" w:rsidP="0018330C">
      <w:r>
        <w:tab/>
      </w:r>
      <w:r>
        <w:t>W niniejszej pracy koncentrujemy się na nanomechanicznych zmianach komórek śródbłonka indukowanych przez wirusa SARS-CoV-2. Wszystkie pomiary przeprowadzono dla pierwotnych komórek śródbłonka tętnicy płucnej (HPAEC) i ludzkich komórek nabłonka pęcherzyków płucnych z nadekspresją ACE2</w:t>
      </w:r>
      <w:r>
        <w:t xml:space="preserve"> (A549+/+)</w:t>
      </w:r>
      <w:r>
        <w:t xml:space="preserve">. Dla bezpieczeństwa pracy zakażone komórki utrwalono </w:t>
      </w:r>
      <w:proofErr w:type="spellStart"/>
      <w:r>
        <w:t>paraformaldehydem</w:t>
      </w:r>
      <w:proofErr w:type="spellEnd"/>
      <w:r>
        <w:t xml:space="preserve">, a wszystkie badania przeprowadzono dla utrwalonych </w:t>
      </w:r>
      <w:r>
        <w:t>próbek</w:t>
      </w:r>
      <w:r>
        <w:t xml:space="preserve"> zgodnie z protokołem opisanym w [3]. Pomiary AFM zostały </w:t>
      </w:r>
      <w:r>
        <w:t>uzupełnione o</w:t>
      </w:r>
      <w:r>
        <w:t xml:space="preserve"> metod</w:t>
      </w:r>
      <w:r>
        <w:t xml:space="preserve">y </w:t>
      </w:r>
      <w:r>
        <w:t>biochemiczn</w:t>
      </w:r>
      <w:r>
        <w:t>e</w:t>
      </w:r>
      <w:r>
        <w:t xml:space="preserve"> (PCR, WB) i analiz</w:t>
      </w:r>
      <w:r>
        <w:t>ę</w:t>
      </w:r>
      <w:r>
        <w:t xml:space="preserve"> fluorescencyjną, aby wykazać korelację między replikacją wirusa, strukturą cytoszkieletu i </w:t>
      </w:r>
      <w:proofErr w:type="spellStart"/>
      <w:r>
        <w:t>nanomechaniką</w:t>
      </w:r>
      <w:proofErr w:type="spellEnd"/>
      <w:r>
        <w:t xml:space="preserve"> komórki.</w:t>
      </w:r>
    </w:p>
    <w:p w14:paraId="3354C5BD" w14:textId="76B2A2D4" w:rsidR="00DB53E4" w:rsidRPr="007C0832" w:rsidRDefault="0018330C" w:rsidP="007C0832">
      <w:r>
        <w:tab/>
      </w:r>
      <w:r>
        <w:t xml:space="preserve"> Uzyskane wyniki jednoznacznie wskazują na odmienny efekt </w:t>
      </w:r>
      <w:proofErr w:type="spellStart"/>
      <w:r>
        <w:t>nanomechaniczny</w:t>
      </w:r>
      <w:proofErr w:type="spellEnd"/>
      <w:r>
        <w:t xml:space="preserve"> w obu typach komórek w zależności od czasu inkubacji z wirusem oraz na bardzo różną intensywność namnażania wirusa w badanych próbkach biologicznych. W przypadku komórek nabłonkowych zaobserwowaliśmy zmniejszenie sztywności komórek, które koreluje ze wzrostem replikacji wirusa. Inkubacja komórek śródbłonka z SARS-CoV-2 prowadzi do zwiększonej sztywności komórek, </w:t>
      </w:r>
      <w:r w:rsidR="00DB53E4">
        <w:t>mimo iż</w:t>
      </w:r>
      <w:r>
        <w:t xml:space="preserve"> wirus nie replikuje skutecznie w tych komórkach. Wyniki uzyskane dzięki zastosowaniu AFM i mikroskopii fluorescencyjnej pozwoliły na stworzenie „mechanicznego modelu” przebiegu infekcji wirusowej zarówno w komórkach nabłonka, jak i śródbłonka.</w:t>
      </w:r>
      <w:r w:rsidR="007C0832">
        <w:tab/>
      </w:r>
      <w:r w:rsidR="007C0832">
        <w:br/>
      </w:r>
      <w:r w:rsidR="007C0832" w:rsidRPr="007C0832">
        <w:rPr>
          <w:sz w:val="20"/>
          <w:szCs w:val="20"/>
        </w:rPr>
        <w:t xml:space="preserve">Badania wykonano przy wsparciu finansowym ze środków Priorytetowego Obszaru Badawczego </w:t>
      </w:r>
      <w:proofErr w:type="spellStart"/>
      <w:r w:rsidR="007C0832" w:rsidRPr="007C0832">
        <w:rPr>
          <w:sz w:val="20"/>
          <w:szCs w:val="20"/>
        </w:rPr>
        <w:t>Anthropocene</w:t>
      </w:r>
      <w:proofErr w:type="spellEnd"/>
      <w:r w:rsidR="007C0832" w:rsidRPr="007C0832">
        <w:rPr>
          <w:sz w:val="20"/>
          <w:szCs w:val="20"/>
        </w:rPr>
        <w:t xml:space="preserve"> w ramach programu „Inicjatywa Doskonałości – Uczelnia Badawcza” w Uniwersytecie Jagiellońskim</w:t>
      </w:r>
      <w:r w:rsidR="007C0832" w:rsidRPr="007C0832">
        <w:rPr>
          <w:sz w:val="22"/>
          <w:szCs w:val="22"/>
        </w:rPr>
        <w:t>.</w:t>
      </w:r>
    </w:p>
    <w:sectPr w:rsidR="00DB53E4" w:rsidRPr="007C0832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56409"/>
    <w:rsid w:val="00096910"/>
    <w:rsid w:val="00175FB5"/>
    <w:rsid w:val="0018330C"/>
    <w:rsid w:val="0018719A"/>
    <w:rsid w:val="001A5A96"/>
    <w:rsid w:val="00202CD4"/>
    <w:rsid w:val="00210020"/>
    <w:rsid w:val="00244049"/>
    <w:rsid w:val="003A2D6D"/>
    <w:rsid w:val="003C3F1A"/>
    <w:rsid w:val="004309AC"/>
    <w:rsid w:val="00464534"/>
    <w:rsid w:val="004F1435"/>
    <w:rsid w:val="004F42A6"/>
    <w:rsid w:val="005169AF"/>
    <w:rsid w:val="0053495D"/>
    <w:rsid w:val="006D11F1"/>
    <w:rsid w:val="006F509B"/>
    <w:rsid w:val="00764533"/>
    <w:rsid w:val="007A225A"/>
    <w:rsid w:val="007C0832"/>
    <w:rsid w:val="007E3F77"/>
    <w:rsid w:val="00823AB1"/>
    <w:rsid w:val="008C65A3"/>
    <w:rsid w:val="008D7C2B"/>
    <w:rsid w:val="008E1394"/>
    <w:rsid w:val="0097686D"/>
    <w:rsid w:val="00A955C7"/>
    <w:rsid w:val="00AB596D"/>
    <w:rsid w:val="00B53206"/>
    <w:rsid w:val="00B7754A"/>
    <w:rsid w:val="00C12755"/>
    <w:rsid w:val="00C35313"/>
    <w:rsid w:val="00C64C9E"/>
    <w:rsid w:val="00DB53E4"/>
    <w:rsid w:val="00DB5B82"/>
    <w:rsid w:val="00DC4D05"/>
    <w:rsid w:val="00DF4DAF"/>
    <w:rsid w:val="00DF6B0C"/>
    <w:rsid w:val="00EE671F"/>
    <w:rsid w:val="00EF7B9D"/>
    <w:rsid w:val="00F1000A"/>
    <w:rsid w:val="00F86A92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F1000A"/>
    <w:pPr>
      <w:jc w:val="center"/>
    </w:pPr>
    <w:rPr>
      <w:b/>
      <w:bCs/>
      <w:cap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F1000A"/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Agata Kubisiak</cp:lastModifiedBy>
  <cp:revision>2</cp:revision>
  <dcterms:created xsi:type="dcterms:W3CDTF">2022-05-04T15:39:00Z</dcterms:created>
  <dcterms:modified xsi:type="dcterms:W3CDTF">2022-05-04T15:39:00Z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