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FEBC" w14:textId="77777777" w:rsidR="00506475" w:rsidRDefault="00853194" w:rsidP="00B919E1">
      <w:pPr>
        <w:pStyle w:val="Tytu"/>
      </w:pPr>
      <w:r>
        <w:t>Wpływ</w:t>
      </w:r>
      <w:r w:rsidR="00561696" w:rsidRPr="003912D7">
        <w:t xml:space="preserve"> </w:t>
      </w:r>
      <w:r w:rsidR="00506475">
        <w:t xml:space="preserve">profilu </w:t>
      </w:r>
      <w:r>
        <w:t xml:space="preserve">domieszkowania warstw </w:t>
      </w:r>
      <w:r w:rsidR="00561696" w:rsidRPr="003912D7">
        <w:t>falowod</w:t>
      </w:r>
      <w:r>
        <w:t>owych</w:t>
      </w:r>
    </w:p>
    <w:p w14:paraId="01CFD958" w14:textId="019A52CF" w:rsidR="00561696" w:rsidRPr="003912D7" w:rsidRDefault="00853194" w:rsidP="00B919E1">
      <w:pPr>
        <w:pStyle w:val="Tytu"/>
      </w:pPr>
      <w:r>
        <w:t xml:space="preserve">na parametry </w:t>
      </w:r>
      <w:r w:rsidR="00561696" w:rsidRPr="003912D7">
        <w:t xml:space="preserve">kwantowych laserów kaskadowych na bazie </w:t>
      </w:r>
      <w:proofErr w:type="spellStart"/>
      <w:r w:rsidR="00561696" w:rsidRPr="003912D7">
        <w:t>I</w:t>
      </w:r>
      <w:r w:rsidR="004630E2" w:rsidRPr="003912D7">
        <w:rPr>
          <w:caps w:val="0"/>
        </w:rPr>
        <w:t>n</w:t>
      </w:r>
      <w:r w:rsidR="00561696" w:rsidRPr="003912D7">
        <w:t>P</w:t>
      </w:r>
      <w:proofErr w:type="spellEnd"/>
    </w:p>
    <w:p w14:paraId="76DA066E" w14:textId="77777777" w:rsidR="003C3F1A" w:rsidRPr="00B919E1" w:rsidRDefault="003C3F1A" w:rsidP="00B919E1">
      <w:pPr>
        <w:pStyle w:val="Tytu"/>
      </w:pPr>
    </w:p>
    <w:p w14:paraId="2535A1C6" w14:textId="508F4FA3" w:rsidR="003C3F1A" w:rsidRPr="003912D7" w:rsidRDefault="0004586B" w:rsidP="00D32538">
      <w:pPr>
        <w:pStyle w:val="Autorzy"/>
        <w:rPr>
          <w:vertAlign w:val="superscript"/>
        </w:rPr>
      </w:pPr>
      <w:r w:rsidRPr="003912D7">
        <w:rPr>
          <w:caps w:val="0"/>
          <w:u w:val="single"/>
        </w:rPr>
        <w:t>Marek Tłaczała</w:t>
      </w:r>
      <w:r w:rsidR="003C3F1A" w:rsidRPr="003912D7">
        <w:rPr>
          <w:caps w:val="0"/>
          <w:vertAlign w:val="superscript"/>
        </w:rPr>
        <w:t>1,*</w:t>
      </w:r>
      <w:r w:rsidR="003C3F1A" w:rsidRPr="003912D7">
        <w:rPr>
          <w:caps w:val="0"/>
        </w:rPr>
        <w:t xml:space="preserve">, </w:t>
      </w:r>
      <w:r w:rsidRPr="003912D7">
        <w:rPr>
          <w:caps w:val="0"/>
        </w:rPr>
        <w:t>Adriana Łozińska</w:t>
      </w:r>
      <w:r w:rsidRPr="003912D7">
        <w:rPr>
          <w:caps w:val="0"/>
          <w:vertAlign w:val="superscript"/>
        </w:rPr>
        <w:t>1</w:t>
      </w:r>
      <w:r w:rsidRPr="003912D7">
        <w:rPr>
          <w:caps w:val="0"/>
        </w:rPr>
        <w:t>, Mikołaj Badura</w:t>
      </w:r>
      <w:r w:rsidRPr="003912D7">
        <w:rPr>
          <w:caps w:val="0"/>
          <w:vertAlign w:val="superscript"/>
        </w:rPr>
        <w:t>1</w:t>
      </w:r>
      <w:r w:rsidRPr="003912D7">
        <w:rPr>
          <w:caps w:val="0"/>
        </w:rPr>
        <w:t>, Beata Ściana</w:t>
      </w:r>
      <w:r w:rsidRPr="003912D7">
        <w:rPr>
          <w:caps w:val="0"/>
          <w:vertAlign w:val="superscript"/>
        </w:rPr>
        <w:t>1</w:t>
      </w:r>
    </w:p>
    <w:p w14:paraId="181DC551" w14:textId="41B663A5" w:rsidR="00561696" w:rsidRPr="003912D7" w:rsidRDefault="00561696" w:rsidP="00D32538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3912D7">
        <w:rPr>
          <w:b w:val="0"/>
          <w:vertAlign w:val="superscript"/>
        </w:rPr>
        <w:t>1</w:t>
      </w:r>
      <w:r w:rsidRPr="003912D7">
        <w:rPr>
          <w:b w:val="0"/>
        </w:rPr>
        <w:t>Wydział Elektroniki, Fotoniki i Mikrosystemów, Politechnika Wrocławska,</w:t>
      </w:r>
    </w:p>
    <w:p w14:paraId="158BED7E" w14:textId="492778D6" w:rsidR="003C3F1A" w:rsidRPr="003912D7" w:rsidRDefault="00561696" w:rsidP="00D32538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3912D7">
        <w:rPr>
          <w:b w:val="0"/>
        </w:rPr>
        <w:t>ul. Janiszewskiego 11/17, 50-372 Wrocław</w:t>
      </w:r>
    </w:p>
    <w:p w14:paraId="32ABB19A" w14:textId="77777777" w:rsidR="003C3F1A" w:rsidRPr="003912D7" w:rsidRDefault="003C3F1A" w:rsidP="00D32538">
      <w:pPr>
        <w:pStyle w:val="Nagwek1"/>
        <w:tabs>
          <w:tab w:val="clear" w:pos="284"/>
        </w:tabs>
        <w:spacing w:line="240" w:lineRule="auto"/>
      </w:pPr>
    </w:p>
    <w:p w14:paraId="7FC937DC" w14:textId="4E489BA1" w:rsidR="003C3F1A" w:rsidRPr="003912D7" w:rsidRDefault="003C3F1A" w:rsidP="00D32538">
      <w:pPr>
        <w:pStyle w:val="email"/>
        <w:jc w:val="left"/>
      </w:pPr>
      <w:r w:rsidRPr="003912D7">
        <w:rPr>
          <w:vertAlign w:val="superscript"/>
        </w:rPr>
        <w:t>*</w:t>
      </w:r>
      <w:r w:rsidRPr="003912D7">
        <w:t xml:space="preserve">autor korespondencyjny: </w:t>
      </w:r>
      <w:r w:rsidR="00561696" w:rsidRPr="003912D7">
        <w:t>marek.tlaczala@pwr.edu.pl</w:t>
      </w:r>
    </w:p>
    <w:p w14:paraId="6570E7BC" w14:textId="77777777" w:rsidR="003C3F1A" w:rsidRPr="003912D7" w:rsidRDefault="003C3F1A" w:rsidP="00D32538">
      <w:pPr>
        <w:pStyle w:val="Tekstpodstawowywcity"/>
        <w:spacing w:line="240" w:lineRule="auto"/>
      </w:pPr>
    </w:p>
    <w:p w14:paraId="6256B779" w14:textId="6149953A" w:rsidR="0037726C" w:rsidRPr="00B919E1" w:rsidRDefault="003C3F1A" w:rsidP="00D32538">
      <w:pPr>
        <w:spacing w:line="240" w:lineRule="auto"/>
        <w:rPr>
          <w:rStyle w:val="q4iawc"/>
        </w:rPr>
      </w:pPr>
      <w:r w:rsidRPr="003912D7">
        <w:tab/>
      </w:r>
      <w:r w:rsidR="003912D7" w:rsidRPr="00B919E1">
        <w:t>Kwantowe lasery kaskadowe QCL (ang.</w:t>
      </w:r>
      <w:r w:rsidR="003912D7" w:rsidRPr="00B919E1">
        <w:rPr>
          <w:i/>
        </w:rPr>
        <w:t xml:space="preserve"> </w:t>
      </w:r>
      <w:r w:rsidR="0037726C" w:rsidRPr="00B919E1">
        <w:rPr>
          <w:i/>
        </w:rPr>
        <w:t xml:space="preserve">Quantum </w:t>
      </w:r>
      <w:proofErr w:type="spellStart"/>
      <w:r w:rsidR="004B1AD8" w:rsidRPr="00B919E1">
        <w:rPr>
          <w:i/>
        </w:rPr>
        <w:t>C</w:t>
      </w:r>
      <w:r w:rsidR="0037726C" w:rsidRPr="00B919E1">
        <w:rPr>
          <w:i/>
        </w:rPr>
        <w:t>ascade</w:t>
      </w:r>
      <w:proofErr w:type="spellEnd"/>
      <w:r w:rsidR="0037726C" w:rsidRPr="00B919E1">
        <w:rPr>
          <w:i/>
        </w:rPr>
        <w:t xml:space="preserve"> </w:t>
      </w:r>
      <w:r w:rsidR="004B1AD8" w:rsidRPr="00B919E1">
        <w:rPr>
          <w:i/>
        </w:rPr>
        <w:t>L</w:t>
      </w:r>
      <w:r w:rsidR="0037726C" w:rsidRPr="00B919E1">
        <w:rPr>
          <w:i/>
        </w:rPr>
        <w:t>aser</w:t>
      </w:r>
      <w:r w:rsidR="003912D7" w:rsidRPr="00B919E1">
        <w:t>)</w:t>
      </w:r>
      <w:r w:rsidR="0037726C" w:rsidRPr="00B919E1">
        <w:t xml:space="preserve"> </w:t>
      </w:r>
      <w:r w:rsidR="003912D7" w:rsidRPr="00B919E1">
        <w:t xml:space="preserve">należą do najbardziej zaawansowanych </w:t>
      </w:r>
      <w:r w:rsidR="00C066DA" w:rsidRPr="00B919E1">
        <w:t xml:space="preserve">unipolarnych </w:t>
      </w:r>
      <w:r w:rsidR="003912D7" w:rsidRPr="00B919E1">
        <w:t xml:space="preserve">emiterów promieniowania, </w:t>
      </w:r>
      <w:r w:rsidR="0005136B" w:rsidRPr="00B919E1">
        <w:t xml:space="preserve">których działanie oparte jest na przejściach </w:t>
      </w:r>
      <w:proofErr w:type="spellStart"/>
      <w:r w:rsidR="0005136B" w:rsidRPr="00B919E1">
        <w:t>wewnątrzpasmowych</w:t>
      </w:r>
      <w:proofErr w:type="spellEnd"/>
      <w:r w:rsidR="00926D61" w:rsidRPr="00B919E1">
        <w:t xml:space="preserve">. </w:t>
      </w:r>
      <w:r w:rsidR="00FB749A" w:rsidRPr="00B919E1">
        <w:t xml:space="preserve">Dzięki temu </w:t>
      </w:r>
      <w:r w:rsidR="00550915" w:rsidRPr="00B919E1">
        <w:t xml:space="preserve">długość </w:t>
      </w:r>
      <w:r w:rsidR="00525E0E" w:rsidRPr="00B919E1">
        <w:t>emisji</w:t>
      </w:r>
      <w:r w:rsidR="00550915" w:rsidRPr="00B919E1">
        <w:t xml:space="preserve"> praktycznie nie zależy od materiału, z którego są wykonane a jedynie od geometrii </w:t>
      </w:r>
      <w:r w:rsidR="0018310B">
        <w:t>studni kwantowych w</w:t>
      </w:r>
      <w:r w:rsidR="00550915" w:rsidRPr="00B919E1">
        <w:t xml:space="preserve"> </w:t>
      </w:r>
      <w:r w:rsidR="0018310B">
        <w:t xml:space="preserve">obszarze </w:t>
      </w:r>
      <w:r w:rsidR="00550915" w:rsidRPr="00B919E1">
        <w:t>rdzenia.</w:t>
      </w:r>
      <w:r w:rsidR="00CA18A7" w:rsidRPr="00B919E1">
        <w:t xml:space="preserve"> </w:t>
      </w:r>
      <w:r w:rsidR="009234A4" w:rsidRPr="00B919E1">
        <w:t>L</w:t>
      </w:r>
      <w:r w:rsidR="003912D7" w:rsidRPr="00B919E1">
        <w:t>aser</w:t>
      </w:r>
      <w:r w:rsidR="002764B3" w:rsidRPr="00B919E1">
        <w:t>y</w:t>
      </w:r>
      <w:r w:rsidR="003912D7" w:rsidRPr="00B919E1">
        <w:t xml:space="preserve"> wytworzon</w:t>
      </w:r>
      <w:r w:rsidR="009234A4" w:rsidRPr="00B919E1">
        <w:t>e</w:t>
      </w:r>
      <w:r w:rsidR="003912D7" w:rsidRPr="00B919E1">
        <w:t xml:space="preserve"> na bazie </w:t>
      </w:r>
      <w:proofErr w:type="spellStart"/>
      <w:r w:rsidR="003912D7" w:rsidRPr="00B919E1">
        <w:t>heterostruktury</w:t>
      </w:r>
      <w:proofErr w:type="spellEnd"/>
      <w:r w:rsidR="003912D7" w:rsidRPr="00B919E1">
        <w:t xml:space="preserve"> </w:t>
      </w:r>
      <w:proofErr w:type="spellStart"/>
      <w:r w:rsidR="0037726C" w:rsidRPr="00B919E1">
        <w:t>InGaAs</w:t>
      </w:r>
      <w:proofErr w:type="spellEnd"/>
      <w:r w:rsidR="0037726C" w:rsidRPr="00B919E1">
        <w:t>/</w:t>
      </w:r>
      <w:proofErr w:type="spellStart"/>
      <w:r w:rsidR="0037726C" w:rsidRPr="00B919E1">
        <w:t>AlInAs</w:t>
      </w:r>
      <w:proofErr w:type="spellEnd"/>
      <w:r w:rsidR="0037726C" w:rsidRPr="00B919E1">
        <w:t xml:space="preserve"> </w:t>
      </w:r>
      <w:r w:rsidR="003912D7" w:rsidRPr="00B919E1">
        <w:t xml:space="preserve">dopasowanej </w:t>
      </w:r>
      <w:r w:rsidR="00525E0E" w:rsidRPr="00B919E1">
        <w:t xml:space="preserve">sieciowo </w:t>
      </w:r>
      <w:r w:rsidR="003912D7" w:rsidRPr="00B919E1">
        <w:t xml:space="preserve">do podłoża </w:t>
      </w:r>
      <w:proofErr w:type="spellStart"/>
      <w:r w:rsidR="0037726C" w:rsidRPr="00B919E1">
        <w:t>InP</w:t>
      </w:r>
      <w:proofErr w:type="spellEnd"/>
      <w:r w:rsidR="003912D7" w:rsidRPr="00B919E1">
        <w:t xml:space="preserve">, </w:t>
      </w:r>
      <w:r w:rsidR="009234A4" w:rsidRPr="00B919E1">
        <w:t>emitują w</w:t>
      </w:r>
      <w:r w:rsidR="00C066DA" w:rsidRPr="00B919E1">
        <w:t xml:space="preserve"> </w:t>
      </w:r>
      <w:r w:rsidR="009234A4" w:rsidRPr="00B919E1">
        <w:t xml:space="preserve">zakresie od </w:t>
      </w:r>
      <w:r w:rsidR="0037726C" w:rsidRPr="00B919E1">
        <w:t>3</w:t>
      </w:r>
      <w:r w:rsidR="009234A4" w:rsidRPr="00B919E1">
        <w:t>,</w:t>
      </w:r>
      <w:r w:rsidR="0037726C" w:rsidRPr="00B919E1">
        <w:t>5</w:t>
      </w:r>
      <w:r w:rsidR="00C86BE5" w:rsidRPr="00B919E1">
        <w:t> </w:t>
      </w:r>
      <w:proofErr w:type="spellStart"/>
      <w:r w:rsidR="0037726C" w:rsidRPr="00B919E1">
        <w:t>μm</w:t>
      </w:r>
      <w:proofErr w:type="spellEnd"/>
      <w:r w:rsidR="0037726C" w:rsidRPr="00B919E1">
        <w:t xml:space="preserve"> </w:t>
      </w:r>
      <w:r w:rsidR="00550EC6" w:rsidRPr="00B919E1">
        <w:t>do</w:t>
      </w:r>
      <w:r w:rsidR="0037726C" w:rsidRPr="00B919E1">
        <w:t xml:space="preserve"> 24</w:t>
      </w:r>
      <w:r w:rsidR="00C86BE5" w:rsidRPr="00B919E1">
        <w:t> </w:t>
      </w:r>
      <w:proofErr w:type="spellStart"/>
      <w:r w:rsidR="0037726C" w:rsidRPr="00B919E1">
        <w:t>μm</w:t>
      </w:r>
      <w:proofErr w:type="spellEnd"/>
      <w:r w:rsidR="0037726C" w:rsidRPr="00B919E1">
        <w:t xml:space="preserve">, </w:t>
      </w:r>
      <w:r w:rsidR="003A5EF8" w:rsidRPr="00B919E1">
        <w:t xml:space="preserve">dzięki czemu znajdują zastosowanie </w:t>
      </w:r>
      <w:r w:rsidR="003A5EF8" w:rsidRPr="0018310B">
        <w:rPr>
          <w:spacing w:val="-4"/>
        </w:rPr>
        <w:t xml:space="preserve">w </w:t>
      </w:r>
      <w:r w:rsidR="00C066DA" w:rsidRPr="0018310B">
        <w:rPr>
          <w:spacing w:val="-4"/>
        </w:rPr>
        <w:t xml:space="preserve">detekcji zanieczyszczeń gazowych, skażeń biologicznych, </w:t>
      </w:r>
      <w:r w:rsidR="00D32538" w:rsidRPr="0018310B">
        <w:rPr>
          <w:spacing w:val="-4"/>
        </w:rPr>
        <w:t xml:space="preserve">czy </w:t>
      </w:r>
      <w:r w:rsidR="00550915" w:rsidRPr="0018310B">
        <w:rPr>
          <w:spacing w:val="-4"/>
        </w:rPr>
        <w:t>w</w:t>
      </w:r>
      <w:r w:rsidR="0018310B" w:rsidRPr="0018310B">
        <w:rPr>
          <w:spacing w:val="-4"/>
        </w:rPr>
        <w:t xml:space="preserve"> </w:t>
      </w:r>
      <w:r w:rsidR="00D32538" w:rsidRPr="0018310B">
        <w:rPr>
          <w:spacing w:val="-4"/>
        </w:rPr>
        <w:t>badaniach</w:t>
      </w:r>
      <w:r w:rsidR="003A5EF8" w:rsidRPr="0018310B">
        <w:rPr>
          <w:spacing w:val="-4"/>
        </w:rPr>
        <w:t xml:space="preserve"> spektroskopowych</w:t>
      </w:r>
      <w:r w:rsidR="0037726C" w:rsidRPr="00B919E1">
        <w:t xml:space="preserve">. </w:t>
      </w:r>
      <w:r w:rsidR="00242CDF" w:rsidRPr="00B919E1">
        <w:t xml:space="preserve">Są to lasery </w:t>
      </w:r>
      <w:r w:rsidR="00CA18A7" w:rsidRPr="00B919E1">
        <w:t xml:space="preserve">o emisji </w:t>
      </w:r>
      <w:r w:rsidR="00242CDF" w:rsidRPr="00B919E1">
        <w:t>krawędziowe</w:t>
      </w:r>
      <w:r w:rsidR="00CA18A7" w:rsidRPr="00B919E1">
        <w:t>j</w:t>
      </w:r>
      <w:r w:rsidR="00242CDF" w:rsidRPr="00B919E1">
        <w:t xml:space="preserve"> </w:t>
      </w:r>
      <w:r w:rsidR="00525E0E" w:rsidRPr="00B919E1">
        <w:t>zawierające dwie warstwy ograniczające</w:t>
      </w:r>
      <w:r w:rsidR="00550915" w:rsidRPr="00B919E1">
        <w:t xml:space="preserve"> n-</w:t>
      </w:r>
      <w:proofErr w:type="spellStart"/>
      <w:r w:rsidR="00550915" w:rsidRPr="00B919E1">
        <w:t>InP</w:t>
      </w:r>
      <w:proofErr w:type="spellEnd"/>
      <w:r w:rsidR="00242CDF" w:rsidRPr="00B919E1">
        <w:t xml:space="preserve">, między którymi umieszczona jest wyrafinowana </w:t>
      </w:r>
      <w:proofErr w:type="spellStart"/>
      <w:r w:rsidR="00242CDF" w:rsidRPr="00B919E1">
        <w:t>heterostruktura</w:t>
      </w:r>
      <w:proofErr w:type="spellEnd"/>
      <w:r w:rsidR="00242CDF" w:rsidRPr="00B919E1">
        <w:t xml:space="preserve"> rdzenia</w:t>
      </w:r>
      <w:r w:rsidR="00CA18A7" w:rsidRPr="00B919E1">
        <w:t xml:space="preserve"> </w:t>
      </w:r>
      <w:proofErr w:type="spellStart"/>
      <w:r w:rsidR="00550915" w:rsidRPr="00B919E1">
        <w:t>InGaAs</w:t>
      </w:r>
      <w:proofErr w:type="spellEnd"/>
      <w:r w:rsidR="00550915" w:rsidRPr="00B919E1">
        <w:t>/</w:t>
      </w:r>
      <w:proofErr w:type="spellStart"/>
      <w:r w:rsidR="00550915" w:rsidRPr="00B919E1">
        <w:t>AlInAs</w:t>
      </w:r>
      <w:proofErr w:type="spellEnd"/>
      <w:r w:rsidR="00550915" w:rsidRPr="00B919E1">
        <w:t xml:space="preserve">, </w:t>
      </w:r>
      <w:r w:rsidR="00CA18A7" w:rsidRPr="00B919E1">
        <w:t>złożona z</w:t>
      </w:r>
      <w:r w:rsidR="0018310B">
        <w:t> </w:t>
      </w:r>
      <w:r w:rsidR="00CA18A7" w:rsidRPr="00B919E1">
        <w:t xml:space="preserve">setek </w:t>
      </w:r>
      <w:r w:rsidR="00FB749A" w:rsidRPr="00B919E1">
        <w:t xml:space="preserve">do </w:t>
      </w:r>
      <w:r w:rsidR="00242CDF" w:rsidRPr="00B919E1">
        <w:t>tysiąc</w:t>
      </w:r>
      <w:r w:rsidR="00CA18A7" w:rsidRPr="00B919E1">
        <w:t>a</w:t>
      </w:r>
      <w:r w:rsidR="00242CDF" w:rsidRPr="00B919E1">
        <w:t xml:space="preserve"> cienkich warstw rzędu 0,5÷10</w:t>
      </w:r>
      <w:r w:rsidR="00C86BE5" w:rsidRPr="00B919E1">
        <w:t> </w:t>
      </w:r>
      <w:proofErr w:type="spellStart"/>
      <w:r w:rsidR="00242CDF" w:rsidRPr="00B919E1">
        <w:t>nm</w:t>
      </w:r>
      <w:proofErr w:type="spellEnd"/>
      <w:r w:rsidR="00525E0E" w:rsidRPr="00B919E1">
        <w:t>, co w</w:t>
      </w:r>
      <w:r w:rsidR="00242CDF" w:rsidRPr="00B919E1">
        <w:t xml:space="preserve">ymaga </w:t>
      </w:r>
      <w:r w:rsidR="00A8720F" w:rsidRPr="00B919E1">
        <w:t xml:space="preserve">zaawansowanych </w:t>
      </w:r>
      <w:r w:rsidR="00242CDF" w:rsidRPr="00B919E1">
        <w:t>tech</w:t>
      </w:r>
      <w:r w:rsidR="00A8720F" w:rsidRPr="00B919E1">
        <w:t xml:space="preserve">nik </w:t>
      </w:r>
      <w:r w:rsidR="00550915" w:rsidRPr="00B919E1">
        <w:t>wytwarzania</w:t>
      </w:r>
      <w:r w:rsidR="00A8720F" w:rsidRPr="00B919E1">
        <w:t xml:space="preserve"> jak metoda MBE (ang. </w:t>
      </w:r>
      <w:r w:rsidR="00A8720F" w:rsidRPr="004630E2">
        <w:rPr>
          <w:i/>
          <w:lang w:val="en-GB"/>
        </w:rPr>
        <w:t>Molecular Beam Epitaxy</w:t>
      </w:r>
      <w:r w:rsidR="00A8720F" w:rsidRPr="004630E2">
        <w:rPr>
          <w:lang w:val="en-GB"/>
        </w:rPr>
        <w:t>)</w:t>
      </w:r>
      <w:r w:rsidR="00FB749A" w:rsidRPr="004630E2">
        <w:rPr>
          <w:lang w:val="en-GB"/>
        </w:rPr>
        <w:t>,</w:t>
      </w:r>
      <w:r w:rsidR="00A8720F" w:rsidRPr="004630E2">
        <w:rPr>
          <w:lang w:val="en-GB"/>
        </w:rPr>
        <w:t xml:space="preserve"> </w:t>
      </w:r>
      <w:proofErr w:type="spellStart"/>
      <w:r w:rsidR="00A8720F" w:rsidRPr="004630E2">
        <w:rPr>
          <w:lang w:val="en-GB"/>
        </w:rPr>
        <w:t>czy</w:t>
      </w:r>
      <w:proofErr w:type="spellEnd"/>
      <w:r w:rsidR="00A8720F" w:rsidRPr="004630E2">
        <w:rPr>
          <w:lang w:val="en-GB"/>
        </w:rPr>
        <w:t xml:space="preserve"> </w:t>
      </w:r>
      <w:r w:rsidR="00242CDF" w:rsidRPr="004630E2">
        <w:rPr>
          <w:lang w:val="en-GB"/>
        </w:rPr>
        <w:t>MOVPE (ang.</w:t>
      </w:r>
      <w:r w:rsidR="00242CDF" w:rsidRPr="004630E2">
        <w:rPr>
          <w:i/>
          <w:lang w:val="en-GB"/>
        </w:rPr>
        <w:t xml:space="preserve"> </w:t>
      </w:r>
      <w:r w:rsidR="00242CDF" w:rsidRPr="00B919E1">
        <w:rPr>
          <w:i/>
          <w:lang w:val="en-GB"/>
        </w:rPr>
        <w:t>Metal</w:t>
      </w:r>
      <w:r w:rsidR="007216AF">
        <w:rPr>
          <w:i/>
          <w:lang w:val="en-GB"/>
        </w:rPr>
        <w:t>o</w:t>
      </w:r>
      <w:r w:rsidR="00242CDF" w:rsidRPr="00B919E1">
        <w:rPr>
          <w:i/>
          <w:lang w:val="en-GB"/>
        </w:rPr>
        <w:t>rganic Vapo</w:t>
      </w:r>
      <w:r w:rsidR="007216AF">
        <w:rPr>
          <w:i/>
          <w:lang w:val="en-GB"/>
        </w:rPr>
        <w:t>u</w:t>
      </w:r>
      <w:r w:rsidR="00242CDF" w:rsidRPr="00B919E1">
        <w:rPr>
          <w:i/>
          <w:lang w:val="en-GB"/>
        </w:rPr>
        <w:t>r Phase Epitaxy</w:t>
      </w:r>
      <w:r w:rsidR="00242CDF" w:rsidRPr="00B919E1">
        <w:rPr>
          <w:lang w:val="en-GB"/>
        </w:rPr>
        <w:t>)</w:t>
      </w:r>
      <w:r w:rsidR="00A8720F" w:rsidRPr="00B919E1">
        <w:rPr>
          <w:lang w:val="en-GB"/>
        </w:rPr>
        <w:t xml:space="preserve">. </w:t>
      </w:r>
      <w:r w:rsidR="00011F11" w:rsidRPr="00B919E1">
        <w:t xml:space="preserve">W </w:t>
      </w:r>
      <w:r w:rsidR="00011F11" w:rsidRPr="00B919E1">
        <w:rPr>
          <w:rStyle w:val="viiyi"/>
        </w:rPr>
        <w:t>pracy</w:t>
      </w:r>
      <w:r w:rsidR="003C3875" w:rsidRPr="00B919E1">
        <w:rPr>
          <w:rStyle w:val="viiyi"/>
        </w:rPr>
        <w:t xml:space="preserve"> analiz</w:t>
      </w:r>
      <w:r w:rsidR="00011F11" w:rsidRPr="00B919E1">
        <w:rPr>
          <w:rStyle w:val="viiyi"/>
        </w:rPr>
        <w:t>owano</w:t>
      </w:r>
      <w:r w:rsidR="003C3875" w:rsidRPr="00B919E1">
        <w:rPr>
          <w:rStyle w:val="viiyi"/>
        </w:rPr>
        <w:t xml:space="preserve"> wpływ </w:t>
      </w:r>
      <w:r w:rsidR="00FB749A" w:rsidRPr="00B919E1">
        <w:rPr>
          <w:rStyle w:val="viiyi"/>
        </w:rPr>
        <w:t xml:space="preserve">grubości i </w:t>
      </w:r>
      <w:r w:rsidR="003C3875" w:rsidRPr="00B919E1">
        <w:rPr>
          <w:rStyle w:val="viiyi"/>
        </w:rPr>
        <w:t xml:space="preserve">profilu domieszkowania warstw </w:t>
      </w:r>
      <w:r w:rsidR="00A8720F" w:rsidRPr="00B919E1">
        <w:rPr>
          <w:rStyle w:val="viiyi"/>
        </w:rPr>
        <w:t>n-</w:t>
      </w:r>
      <w:proofErr w:type="spellStart"/>
      <w:r w:rsidR="00A8720F" w:rsidRPr="00B919E1">
        <w:rPr>
          <w:rStyle w:val="viiyi"/>
        </w:rPr>
        <w:t>InP</w:t>
      </w:r>
      <w:proofErr w:type="spellEnd"/>
      <w:r w:rsidR="00A8720F" w:rsidRPr="00B919E1">
        <w:rPr>
          <w:rStyle w:val="viiyi"/>
        </w:rPr>
        <w:t xml:space="preserve">, na </w:t>
      </w:r>
      <w:r w:rsidR="000956D5" w:rsidRPr="00B919E1">
        <w:rPr>
          <w:rStyle w:val="viiyi"/>
        </w:rPr>
        <w:t xml:space="preserve">takie </w:t>
      </w:r>
      <w:r w:rsidR="00A8720F" w:rsidRPr="00B919E1">
        <w:rPr>
          <w:rStyle w:val="viiyi"/>
        </w:rPr>
        <w:t xml:space="preserve">parametry </w:t>
      </w:r>
      <w:r w:rsidR="00585DAA" w:rsidRPr="00B919E1">
        <w:rPr>
          <w:rStyle w:val="viiyi"/>
        </w:rPr>
        <w:t xml:space="preserve">lasera </w:t>
      </w:r>
      <w:r w:rsidR="00A8720F" w:rsidRPr="00B919E1">
        <w:rPr>
          <w:rStyle w:val="viiyi"/>
        </w:rPr>
        <w:t xml:space="preserve">jak: </w:t>
      </w:r>
      <w:r w:rsidR="003C3875" w:rsidRPr="00B919E1">
        <w:rPr>
          <w:rStyle w:val="q4iawc"/>
        </w:rPr>
        <w:t>uwięzieni</w:t>
      </w:r>
      <w:r w:rsidR="001269A9">
        <w:rPr>
          <w:rStyle w:val="q4iawc"/>
        </w:rPr>
        <w:t>e</w:t>
      </w:r>
      <w:r w:rsidR="003C3875" w:rsidRPr="00B919E1">
        <w:rPr>
          <w:rStyle w:val="q4iawc"/>
        </w:rPr>
        <w:t xml:space="preserve"> modow</w:t>
      </w:r>
      <w:r w:rsidR="00A8720F" w:rsidRPr="00B919E1">
        <w:rPr>
          <w:rStyle w:val="q4iawc"/>
        </w:rPr>
        <w:t>e</w:t>
      </w:r>
      <w:r w:rsidR="00585DAA" w:rsidRPr="00B919E1">
        <w:rPr>
          <w:rStyle w:val="q4iawc"/>
        </w:rPr>
        <w:t xml:space="preserve"> </w:t>
      </w:r>
      <w:r w:rsidR="00585DAA" w:rsidRPr="00B919E1">
        <w:rPr>
          <w:rStyle w:val="viiyi"/>
          <w:i/>
        </w:rPr>
        <w:sym w:font="Symbol" w:char="F020"/>
      </w:r>
      <w:r w:rsidR="00585DAA" w:rsidRPr="00B919E1">
        <w:rPr>
          <w:rStyle w:val="viiyi"/>
          <w:i/>
        </w:rPr>
        <w:sym w:font="Symbol" w:char="F047"/>
      </w:r>
      <w:r w:rsidR="00585DAA" w:rsidRPr="00B919E1">
        <w:rPr>
          <w:rStyle w:val="viiyi"/>
          <w:i/>
          <w:vertAlign w:val="subscript"/>
        </w:rPr>
        <w:t>E</w:t>
      </w:r>
      <w:r w:rsidR="00A8720F" w:rsidRPr="00B919E1">
        <w:rPr>
          <w:rStyle w:val="q4iawc"/>
        </w:rPr>
        <w:t>,</w:t>
      </w:r>
      <w:r w:rsidR="003C3875" w:rsidRPr="00B919E1">
        <w:rPr>
          <w:rStyle w:val="q4iawc"/>
        </w:rPr>
        <w:t xml:space="preserve"> strat</w:t>
      </w:r>
      <w:r w:rsidR="00A8720F" w:rsidRPr="00B919E1">
        <w:rPr>
          <w:rStyle w:val="q4iawc"/>
        </w:rPr>
        <w:t>y</w:t>
      </w:r>
      <w:r w:rsidR="003C3875" w:rsidRPr="00B919E1">
        <w:rPr>
          <w:rStyle w:val="q4iawc"/>
        </w:rPr>
        <w:t xml:space="preserve"> na swobodnych nośnikach</w:t>
      </w:r>
      <w:r w:rsidR="000956D5" w:rsidRPr="00B919E1">
        <w:t xml:space="preserve"> </w:t>
      </w:r>
      <w:r w:rsidR="000956D5" w:rsidRPr="00B919E1">
        <w:rPr>
          <w:rStyle w:val="q4iawc"/>
          <w:i/>
        </w:rPr>
        <w:t>α</w:t>
      </w:r>
      <w:proofErr w:type="spellStart"/>
      <w:r w:rsidR="000956D5" w:rsidRPr="00B919E1">
        <w:rPr>
          <w:rStyle w:val="q4iawc"/>
          <w:i/>
          <w:vertAlign w:val="subscript"/>
        </w:rPr>
        <w:t>fc</w:t>
      </w:r>
      <w:proofErr w:type="spellEnd"/>
      <w:r w:rsidR="000956D5" w:rsidRPr="00B919E1">
        <w:rPr>
          <w:rStyle w:val="q4iawc"/>
        </w:rPr>
        <w:t xml:space="preserve">, wzmocnienie progowe </w:t>
      </w:r>
      <w:proofErr w:type="spellStart"/>
      <w:r w:rsidR="000956D5" w:rsidRPr="00B919E1">
        <w:rPr>
          <w:rStyle w:val="q4iawc"/>
          <w:i/>
        </w:rPr>
        <w:t>g</w:t>
      </w:r>
      <w:r w:rsidR="000956D5" w:rsidRPr="00B919E1">
        <w:rPr>
          <w:rStyle w:val="q4iawc"/>
          <w:i/>
          <w:vertAlign w:val="subscript"/>
        </w:rPr>
        <w:t>th</w:t>
      </w:r>
      <w:proofErr w:type="spellEnd"/>
      <w:r w:rsidR="000956D5" w:rsidRPr="00B919E1">
        <w:rPr>
          <w:rStyle w:val="q4iawc"/>
        </w:rPr>
        <w:t xml:space="preserve">, </w:t>
      </w:r>
      <w:r w:rsidR="001269A9">
        <w:rPr>
          <w:rStyle w:val="q4iawc"/>
        </w:rPr>
        <w:t>czy</w:t>
      </w:r>
      <w:r w:rsidR="000956D5" w:rsidRPr="00B919E1">
        <w:rPr>
          <w:rStyle w:val="q4iawc"/>
        </w:rPr>
        <w:t xml:space="preserve"> rezystancj</w:t>
      </w:r>
      <w:r w:rsidR="001269A9">
        <w:rPr>
          <w:rStyle w:val="q4iawc"/>
        </w:rPr>
        <w:t>a</w:t>
      </w:r>
      <w:r w:rsidR="000956D5" w:rsidRPr="00B919E1">
        <w:rPr>
          <w:rStyle w:val="q4iawc"/>
        </w:rPr>
        <w:t xml:space="preserve"> przyrządu</w:t>
      </w:r>
      <w:r w:rsidR="00FB1996" w:rsidRPr="00B919E1">
        <w:rPr>
          <w:rStyle w:val="q4iawc"/>
        </w:rPr>
        <w:t xml:space="preserve"> </w:t>
      </w:r>
      <w:r w:rsidR="00FB1996" w:rsidRPr="00B919E1">
        <w:rPr>
          <w:rStyle w:val="q4iawc"/>
          <w:i/>
        </w:rPr>
        <w:t>R</w:t>
      </w:r>
      <w:r w:rsidR="00A8720F" w:rsidRPr="00B919E1">
        <w:rPr>
          <w:rStyle w:val="q4iawc"/>
        </w:rPr>
        <w:t>.</w:t>
      </w:r>
      <w:r w:rsidR="003C3875" w:rsidRPr="00B919E1">
        <w:rPr>
          <w:rStyle w:val="q4iawc"/>
        </w:rPr>
        <w:t xml:space="preserve"> </w:t>
      </w:r>
      <w:r w:rsidR="00FB749A" w:rsidRPr="00B919E1">
        <w:rPr>
          <w:rStyle w:val="q4iawc"/>
        </w:rPr>
        <w:t>P</w:t>
      </w:r>
      <w:r w:rsidR="003C3875" w:rsidRPr="00B919E1">
        <w:rPr>
          <w:rStyle w:val="q4iawc"/>
        </w:rPr>
        <w:t>rzeprowadzono szereg symulacji teoretycznych</w:t>
      </w:r>
      <w:r w:rsidR="00FB1996" w:rsidRPr="00B919E1">
        <w:rPr>
          <w:rStyle w:val="q4iawc"/>
        </w:rPr>
        <w:t xml:space="preserve"> dla długości </w:t>
      </w:r>
      <w:r w:rsidR="0068110B">
        <w:rPr>
          <w:rStyle w:val="q4iawc"/>
        </w:rPr>
        <w:t xml:space="preserve">fali </w:t>
      </w:r>
      <w:r w:rsidR="00FB1996" w:rsidRPr="00B919E1">
        <w:rPr>
          <w:rStyle w:val="q4iawc"/>
          <w:i/>
        </w:rPr>
        <w:sym w:font="Symbol" w:char="F06C"/>
      </w:r>
      <w:r w:rsidR="00FB1996" w:rsidRPr="00B919E1">
        <w:rPr>
          <w:rStyle w:val="q4iawc"/>
        </w:rPr>
        <w:t xml:space="preserve"> = 5 </w:t>
      </w:r>
      <w:r w:rsidR="00FB1996" w:rsidRPr="00B919E1">
        <w:rPr>
          <w:rStyle w:val="q4iawc"/>
        </w:rPr>
        <w:sym w:font="Symbol" w:char="F06D"/>
      </w:r>
      <w:r w:rsidR="00FB1996" w:rsidRPr="00B919E1">
        <w:rPr>
          <w:rStyle w:val="q4iawc"/>
        </w:rPr>
        <w:t>m</w:t>
      </w:r>
      <w:r w:rsidR="009C2937" w:rsidRPr="00B919E1">
        <w:rPr>
          <w:rStyle w:val="q4iawc"/>
        </w:rPr>
        <w:t xml:space="preserve">, stosując </w:t>
      </w:r>
      <w:r w:rsidR="00B11210" w:rsidRPr="00B919E1">
        <w:rPr>
          <w:rStyle w:val="q4iawc"/>
        </w:rPr>
        <w:t>różne profile domiesz</w:t>
      </w:r>
      <w:r w:rsidR="009C2937" w:rsidRPr="00B919E1">
        <w:rPr>
          <w:rStyle w:val="q4iawc"/>
        </w:rPr>
        <w:t>kowania</w:t>
      </w:r>
      <w:r w:rsidR="00B11210" w:rsidRPr="00B919E1">
        <w:rPr>
          <w:rStyle w:val="q4iawc"/>
        </w:rPr>
        <w:t xml:space="preserve"> </w:t>
      </w:r>
      <w:r w:rsidR="009C2937" w:rsidRPr="00B919E1">
        <w:rPr>
          <w:rStyle w:val="q4iawc"/>
        </w:rPr>
        <w:t xml:space="preserve">warstw </w:t>
      </w:r>
      <w:r w:rsidR="009C2937" w:rsidRPr="00B919E1">
        <w:rPr>
          <w:rStyle w:val="viiyi"/>
        </w:rPr>
        <w:t>n-</w:t>
      </w:r>
      <w:proofErr w:type="spellStart"/>
      <w:r w:rsidR="009C2937" w:rsidRPr="00B919E1">
        <w:rPr>
          <w:rStyle w:val="viiyi"/>
        </w:rPr>
        <w:t>InP</w:t>
      </w:r>
      <w:proofErr w:type="spellEnd"/>
      <w:r w:rsidR="003C3875" w:rsidRPr="00B919E1">
        <w:rPr>
          <w:rStyle w:val="q4iawc"/>
        </w:rPr>
        <w:t>.</w:t>
      </w:r>
      <w:r w:rsidR="00B11210" w:rsidRPr="00B919E1">
        <w:rPr>
          <w:rStyle w:val="q4iawc"/>
        </w:rPr>
        <w:t xml:space="preserve"> </w:t>
      </w:r>
      <w:r w:rsidR="00FB1996" w:rsidRPr="00B919E1">
        <w:rPr>
          <w:rStyle w:val="q4iawc"/>
        </w:rPr>
        <w:t>Na rys. 1</w:t>
      </w:r>
      <w:r w:rsidR="007144A3">
        <w:rPr>
          <w:rStyle w:val="q4iawc"/>
        </w:rPr>
        <w:t>a</w:t>
      </w:r>
      <w:r w:rsidR="00FB1996" w:rsidRPr="00B919E1">
        <w:rPr>
          <w:rStyle w:val="q4iawc"/>
        </w:rPr>
        <w:t xml:space="preserve"> pokazano wyniki modelowania struktury referencyjnej z</w:t>
      </w:r>
      <w:r w:rsidR="00C86BE5" w:rsidRPr="00B919E1">
        <w:rPr>
          <w:rStyle w:val="q4iawc"/>
        </w:rPr>
        <w:t> </w:t>
      </w:r>
      <w:r w:rsidR="00FB1996" w:rsidRPr="00B919E1">
        <w:rPr>
          <w:rStyle w:val="q4iawc"/>
        </w:rPr>
        <w:t>falowodami n-</w:t>
      </w:r>
      <w:proofErr w:type="spellStart"/>
      <w:r w:rsidR="00FB1996" w:rsidRPr="00B919E1">
        <w:rPr>
          <w:rStyle w:val="q4iawc"/>
        </w:rPr>
        <w:t>InP</w:t>
      </w:r>
      <w:proofErr w:type="spellEnd"/>
      <w:r w:rsidR="00FB1996" w:rsidRPr="00B919E1">
        <w:rPr>
          <w:rStyle w:val="q4iawc"/>
        </w:rPr>
        <w:t xml:space="preserve"> złożonymi z dwóch obszarów o grubości</w:t>
      </w:r>
      <w:r w:rsidR="007144A3">
        <w:rPr>
          <w:rStyle w:val="q4iawc"/>
        </w:rPr>
        <w:t>ach</w:t>
      </w:r>
      <w:r w:rsidR="00FB1996" w:rsidRPr="00B919E1">
        <w:rPr>
          <w:rStyle w:val="q4iawc"/>
        </w:rPr>
        <w:t xml:space="preserve"> 1</w:t>
      </w:r>
      <w:r w:rsidR="007144A3">
        <w:rPr>
          <w:rStyle w:val="q4iawc"/>
        </w:rPr>
        <w:t> </w:t>
      </w:r>
      <w:r w:rsidR="00FB1996" w:rsidRPr="00B919E1">
        <w:rPr>
          <w:rStyle w:val="q4iawc"/>
        </w:rPr>
        <w:t>µm</w:t>
      </w:r>
      <w:r w:rsidR="004225DB" w:rsidRPr="00B919E1">
        <w:rPr>
          <w:rStyle w:val="q4iawc"/>
        </w:rPr>
        <w:t xml:space="preserve"> </w:t>
      </w:r>
      <w:r w:rsidR="00FB1996" w:rsidRPr="00B919E1">
        <w:rPr>
          <w:rStyle w:val="q4iawc"/>
        </w:rPr>
        <w:t>o</w:t>
      </w:r>
      <w:r w:rsidR="004225DB" w:rsidRPr="00B919E1">
        <w:rPr>
          <w:rStyle w:val="q4iawc"/>
        </w:rPr>
        <w:t>raz</w:t>
      </w:r>
      <w:r w:rsidR="00FB1996" w:rsidRPr="00B919E1">
        <w:rPr>
          <w:rStyle w:val="q4iawc"/>
        </w:rPr>
        <w:t xml:space="preserve"> stałym poziomie domieszkowania, odpowiednio 3×10</w:t>
      </w:r>
      <w:r w:rsidR="00FB1996" w:rsidRPr="00B919E1">
        <w:rPr>
          <w:rStyle w:val="q4iawc"/>
          <w:vertAlign w:val="superscript"/>
        </w:rPr>
        <w:t>16</w:t>
      </w:r>
      <w:r w:rsidR="00FB1996" w:rsidRPr="00B919E1">
        <w:rPr>
          <w:rStyle w:val="q4iawc"/>
        </w:rPr>
        <w:t xml:space="preserve"> cm</w:t>
      </w:r>
      <w:r w:rsidR="00FB1996" w:rsidRPr="00B919E1">
        <w:rPr>
          <w:rStyle w:val="q4iawc"/>
          <w:vertAlign w:val="superscript"/>
        </w:rPr>
        <w:t>-3</w:t>
      </w:r>
      <w:r w:rsidR="00FB1996" w:rsidRPr="00B919E1">
        <w:rPr>
          <w:rStyle w:val="q4iawc"/>
        </w:rPr>
        <w:t xml:space="preserve"> (od strony rdzenia) i 1×10</w:t>
      </w:r>
      <w:r w:rsidR="00FB1996" w:rsidRPr="00B919E1">
        <w:rPr>
          <w:rStyle w:val="q4iawc"/>
          <w:vertAlign w:val="superscript"/>
        </w:rPr>
        <w:t>17</w:t>
      </w:r>
      <w:r w:rsidR="00FB1996" w:rsidRPr="00B919E1">
        <w:rPr>
          <w:rStyle w:val="q4iawc"/>
        </w:rPr>
        <w:t xml:space="preserve"> cm</w:t>
      </w:r>
      <w:r w:rsidR="00FB1996" w:rsidRPr="00B919E1">
        <w:rPr>
          <w:rStyle w:val="q4iawc"/>
          <w:vertAlign w:val="superscript"/>
        </w:rPr>
        <w:t>-3</w:t>
      </w:r>
      <w:r w:rsidR="004225DB" w:rsidRPr="00B919E1">
        <w:rPr>
          <w:rStyle w:val="q4iawc"/>
        </w:rPr>
        <w:t xml:space="preserve"> </w:t>
      </w:r>
      <w:r w:rsidR="00FB1996" w:rsidRPr="00B919E1">
        <w:rPr>
          <w:rStyle w:val="q4iawc"/>
        </w:rPr>
        <w:t>oraz najlepsz</w:t>
      </w:r>
      <w:r w:rsidR="00011F11" w:rsidRPr="00B919E1">
        <w:rPr>
          <w:rStyle w:val="q4iawc"/>
        </w:rPr>
        <w:t>ej</w:t>
      </w:r>
      <w:r w:rsidR="00FB1996" w:rsidRPr="00B919E1">
        <w:rPr>
          <w:rStyle w:val="q4iawc"/>
        </w:rPr>
        <w:t xml:space="preserve"> modelowan</w:t>
      </w:r>
      <w:r w:rsidR="00011F11" w:rsidRPr="00B919E1">
        <w:rPr>
          <w:rStyle w:val="q4iawc"/>
        </w:rPr>
        <w:t>ej</w:t>
      </w:r>
      <w:r w:rsidR="00FB1996" w:rsidRPr="00B919E1">
        <w:rPr>
          <w:rStyle w:val="q4iawc"/>
        </w:rPr>
        <w:t xml:space="preserve"> </w:t>
      </w:r>
      <w:r w:rsidR="00DB379A">
        <w:rPr>
          <w:rStyle w:val="q4iawc"/>
        </w:rPr>
        <w:t>struktury</w:t>
      </w:r>
      <w:r w:rsidR="00FB1996" w:rsidRPr="00B919E1">
        <w:rPr>
          <w:rStyle w:val="q4iawc"/>
        </w:rPr>
        <w:t xml:space="preserve"> </w:t>
      </w:r>
      <w:r w:rsidR="004225DB" w:rsidRPr="00B919E1">
        <w:rPr>
          <w:rStyle w:val="q4iawc"/>
        </w:rPr>
        <w:t>(rys. 1b)</w:t>
      </w:r>
      <w:bookmarkStart w:id="0" w:name="_GoBack"/>
      <w:bookmarkEnd w:id="0"/>
      <w:r w:rsidR="00011F11" w:rsidRPr="00B919E1">
        <w:rPr>
          <w:rStyle w:val="q4iawc"/>
        </w:rPr>
        <w:t xml:space="preserve"> z dwoma warstwami</w:t>
      </w:r>
      <w:r w:rsidR="00FB1996" w:rsidRPr="00B919E1">
        <w:rPr>
          <w:rStyle w:val="q4iawc"/>
        </w:rPr>
        <w:t xml:space="preserve"> </w:t>
      </w:r>
      <w:r w:rsidR="00011F11" w:rsidRPr="00B919E1">
        <w:rPr>
          <w:rStyle w:val="q4iawc"/>
        </w:rPr>
        <w:t>n-</w:t>
      </w:r>
      <w:proofErr w:type="spellStart"/>
      <w:r w:rsidR="00FB1996" w:rsidRPr="00B919E1">
        <w:rPr>
          <w:rStyle w:val="q4iawc"/>
        </w:rPr>
        <w:t>InP</w:t>
      </w:r>
      <w:proofErr w:type="spellEnd"/>
      <w:r w:rsidR="00FB1996" w:rsidRPr="00B919E1">
        <w:rPr>
          <w:rStyle w:val="q4iawc"/>
        </w:rPr>
        <w:t xml:space="preserve"> o </w:t>
      </w:r>
      <w:r w:rsidR="00011F11" w:rsidRPr="00B919E1">
        <w:rPr>
          <w:rStyle w:val="q4iawc"/>
        </w:rPr>
        <w:t>grubości</w:t>
      </w:r>
      <w:r w:rsidR="007144A3">
        <w:rPr>
          <w:rStyle w:val="q4iawc"/>
        </w:rPr>
        <w:t>ach</w:t>
      </w:r>
      <w:r w:rsidR="00011F11" w:rsidRPr="00B919E1">
        <w:rPr>
          <w:rStyle w:val="q4iawc"/>
        </w:rPr>
        <w:t xml:space="preserve"> 1</w:t>
      </w:r>
      <w:r w:rsidR="0018310B">
        <w:rPr>
          <w:rStyle w:val="q4iawc"/>
        </w:rPr>
        <w:t> </w:t>
      </w:r>
      <w:r w:rsidR="00011F11" w:rsidRPr="00B919E1">
        <w:rPr>
          <w:rStyle w:val="q4iawc"/>
        </w:rPr>
        <w:t xml:space="preserve">µm i </w:t>
      </w:r>
      <w:r w:rsidR="00C86BE5" w:rsidRPr="00B919E1">
        <w:rPr>
          <w:rStyle w:val="q4iawc"/>
        </w:rPr>
        <w:t xml:space="preserve">odpowiednio </w:t>
      </w:r>
      <w:r w:rsidR="00FB1996" w:rsidRPr="00B919E1">
        <w:rPr>
          <w:rStyle w:val="q4iawc"/>
        </w:rPr>
        <w:t xml:space="preserve">stałym domieszkowaniu </w:t>
      </w:r>
      <w:r w:rsidR="004225DB" w:rsidRPr="00B919E1">
        <w:rPr>
          <w:rStyle w:val="q4iawc"/>
        </w:rPr>
        <w:t>3</w:t>
      </w:r>
      <w:r w:rsidR="00FB1996" w:rsidRPr="00B919E1">
        <w:rPr>
          <w:rStyle w:val="q4iawc"/>
        </w:rPr>
        <w:t>×10</w:t>
      </w:r>
      <w:r w:rsidR="00FB1996" w:rsidRPr="00B919E1">
        <w:rPr>
          <w:rStyle w:val="q4iawc"/>
          <w:vertAlign w:val="superscript"/>
        </w:rPr>
        <w:t>16</w:t>
      </w:r>
      <w:r w:rsidR="00011F11" w:rsidRPr="00B919E1">
        <w:rPr>
          <w:rStyle w:val="q4iawc"/>
        </w:rPr>
        <w:t> </w:t>
      </w:r>
      <w:r w:rsidR="00FB1996" w:rsidRPr="00B919E1">
        <w:rPr>
          <w:rStyle w:val="q4iawc"/>
        </w:rPr>
        <w:t>cm</w:t>
      </w:r>
      <w:r w:rsidR="00FB1996" w:rsidRPr="00B919E1">
        <w:rPr>
          <w:rStyle w:val="q4iawc"/>
          <w:vertAlign w:val="superscript"/>
        </w:rPr>
        <w:t>-3</w:t>
      </w:r>
      <w:r w:rsidR="00FB1996" w:rsidRPr="00B919E1">
        <w:rPr>
          <w:rStyle w:val="q4iawc"/>
        </w:rPr>
        <w:t xml:space="preserve"> </w:t>
      </w:r>
      <w:r w:rsidR="00011F11" w:rsidRPr="00B919E1">
        <w:rPr>
          <w:rStyle w:val="q4iawc"/>
        </w:rPr>
        <w:t xml:space="preserve">(od strony rdzenia) </w:t>
      </w:r>
      <w:r w:rsidR="00FB1996" w:rsidRPr="00B919E1">
        <w:rPr>
          <w:rStyle w:val="q4iawc"/>
        </w:rPr>
        <w:t xml:space="preserve">oraz sinusoidalnym gradientem domieszkowania od </w:t>
      </w:r>
      <w:r w:rsidR="004225DB" w:rsidRPr="00B919E1">
        <w:rPr>
          <w:rStyle w:val="q4iawc"/>
        </w:rPr>
        <w:t>3</w:t>
      </w:r>
      <w:r w:rsidR="00FB1996" w:rsidRPr="00B919E1">
        <w:rPr>
          <w:rStyle w:val="q4iawc"/>
        </w:rPr>
        <w:t>×10</w:t>
      </w:r>
      <w:r w:rsidR="00FB1996" w:rsidRPr="00B919E1">
        <w:rPr>
          <w:rStyle w:val="q4iawc"/>
          <w:vertAlign w:val="superscript"/>
        </w:rPr>
        <w:t>16</w:t>
      </w:r>
      <w:r w:rsidR="00FB1996" w:rsidRPr="00B919E1">
        <w:rPr>
          <w:rStyle w:val="q4iawc"/>
        </w:rPr>
        <w:t xml:space="preserve"> cm</w:t>
      </w:r>
      <w:r w:rsidR="00FB1996" w:rsidRPr="00B919E1">
        <w:rPr>
          <w:rStyle w:val="q4iawc"/>
          <w:vertAlign w:val="superscript"/>
        </w:rPr>
        <w:t>-3</w:t>
      </w:r>
      <w:r w:rsidR="00FB1996" w:rsidRPr="00B919E1">
        <w:rPr>
          <w:rStyle w:val="q4iawc"/>
        </w:rPr>
        <w:t xml:space="preserve"> do 6×10</w:t>
      </w:r>
      <w:r w:rsidR="00FB1996" w:rsidRPr="00B919E1">
        <w:rPr>
          <w:rStyle w:val="q4iawc"/>
          <w:vertAlign w:val="superscript"/>
        </w:rPr>
        <w:t>17</w:t>
      </w:r>
      <w:r w:rsidR="00FB1996" w:rsidRPr="00B919E1">
        <w:rPr>
          <w:rStyle w:val="q4iawc"/>
        </w:rPr>
        <w:t xml:space="preserve"> cm</w:t>
      </w:r>
      <w:r w:rsidR="00FB1996" w:rsidRPr="00B919E1">
        <w:rPr>
          <w:rStyle w:val="q4iawc"/>
          <w:vertAlign w:val="superscript"/>
        </w:rPr>
        <w:t>-3</w:t>
      </w:r>
      <w:r w:rsidR="004225DB" w:rsidRPr="00B919E1">
        <w:rPr>
          <w:rStyle w:val="q4iawc"/>
        </w:rPr>
        <w:t xml:space="preserve"> (8×10</w:t>
      </w:r>
      <w:r w:rsidR="004225DB" w:rsidRPr="00B919E1">
        <w:rPr>
          <w:rStyle w:val="q4iawc"/>
          <w:vertAlign w:val="superscript"/>
        </w:rPr>
        <w:t>17</w:t>
      </w:r>
      <w:r w:rsidR="004225DB" w:rsidRPr="00B919E1">
        <w:rPr>
          <w:rStyle w:val="q4iawc"/>
        </w:rPr>
        <w:t xml:space="preserve"> cm</w:t>
      </w:r>
      <w:r w:rsidR="004225DB" w:rsidRPr="00B919E1">
        <w:rPr>
          <w:rStyle w:val="q4iawc"/>
          <w:vertAlign w:val="superscript"/>
        </w:rPr>
        <w:t>-3</w:t>
      </w:r>
      <w:r w:rsidR="00011F11" w:rsidRPr="00B919E1">
        <w:rPr>
          <w:rStyle w:val="q4iawc"/>
        </w:rPr>
        <w:t xml:space="preserve">, </w:t>
      </w:r>
      <w:r w:rsidR="004225DB" w:rsidRPr="00B919E1">
        <w:rPr>
          <w:rStyle w:val="q4iawc"/>
        </w:rPr>
        <w:t>przy podłożu)</w:t>
      </w:r>
      <w:r w:rsidR="00FB1996" w:rsidRPr="00B919E1">
        <w:rPr>
          <w:rStyle w:val="q4iawc"/>
        </w:rPr>
        <w:t>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42F31" w:rsidRPr="0065338F" w14:paraId="6A853E34" w14:textId="77777777" w:rsidTr="00AF1A45">
        <w:trPr>
          <w:jc w:val="center"/>
        </w:trPr>
        <w:tc>
          <w:tcPr>
            <w:tcW w:w="4530" w:type="dxa"/>
          </w:tcPr>
          <w:p w14:paraId="28F13123" w14:textId="77777777" w:rsidR="00AF1A45" w:rsidRDefault="00542F31" w:rsidP="00AF1A45">
            <w:pPr>
              <w:spacing w:line="240" w:lineRule="auto"/>
              <w:rPr>
                <w:sz w:val="22"/>
                <w:szCs w:val="22"/>
              </w:rPr>
            </w:pPr>
            <w:r w:rsidRPr="0065338F">
              <w:rPr>
                <w:sz w:val="22"/>
                <w:szCs w:val="22"/>
              </w:rPr>
              <w:t>a)</w:t>
            </w:r>
          </w:p>
          <w:p w14:paraId="26BD2F6C" w14:textId="62FA07A9" w:rsidR="00542F31" w:rsidRPr="0065338F" w:rsidRDefault="00B919E1" w:rsidP="00AF1A4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5338F">
              <w:rPr>
                <w:sz w:val="22"/>
                <w:szCs w:val="22"/>
              </w:rPr>
              <w:object w:dxaOrig="10754" w:dyaOrig="7548" w14:anchorId="245F99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65pt;height:126.2pt" o:ole="">
                  <v:imagedata r:id="rId7" o:title=""/>
                </v:shape>
                <o:OLEObject Type="Embed" ProgID="Origin50.Graph" ShapeID="_x0000_i1025" DrawAspect="Content" ObjectID="_1712839026" r:id="rId8"/>
              </w:object>
            </w:r>
          </w:p>
        </w:tc>
        <w:tc>
          <w:tcPr>
            <w:tcW w:w="4531" w:type="dxa"/>
          </w:tcPr>
          <w:p w14:paraId="669DA097" w14:textId="77777777" w:rsidR="00AF1A45" w:rsidRDefault="00542F31" w:rsidP="00AF1A45">
            <w:pPr>
              <w:spacing w:line="240" w:lineRule="auto"/>
              <w:rPr>
                <w:sz w:val="22"/>
                <w:szCs w:val="22"/>
              </w:rPr>
            </w:pPr>
            <w:r w:rsidRPr="0065338F">
              <w:rPr>
                <w:sz w:val="22"/>
                <w:szCs w:val="22"/>
              </w:rPr>
              <w:t>b)</w:t>
            </w:r>
          </w:p>
          <w:p w14:paraId="42D117A7" w14:textId="2A365ACC" w:rsidR="00542F31" w:rsidRPr="0065338F" w:rsidRDefault="00B919E1" w:rsidP="00AF1A4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5338F">
              <w:rPr>
                <w:sz w:val="22"/>
                <w:szCs w:val="22"/>
              </w:rPr>
              <w:object w:dxaOrig="10757" w:dyaOrig="7548" w14:anchorId="5CD1EE5F">
                <v:shape id="_x0000_i1026" type="#_x0000_t75" style="width:182.85pt;height:128.3pt" o:ole="">
                  <v:imagedata r:id="rId9" o:title=""/>
                </v:shape>
                <o:OLEObject Type="Embed" ProgID="Origin50.Graph" ShapeID="_x0000_i1026" DrawAspect="Content" ObjectID="_1712839027" r:id="rId10"/>
              </w:object>
            </w:r>
          </w:p>
        </w:tc>
      </w:tr>
    </w:tbl>
    <w:p w14:paraId="53329E08" w14:textId="313FB61C" w:rsidR="0037726C" w:rsidRPr="0065338F" w:rsidRDefault="00B11210" w:rsidP="00D32538">
      <w:pPr>
        <w:spacing w:line="240" w:lineRule="auto"/>
        <w:rPr>
          <w:i/>
          <w:sz w:val="20"/>
          <w:szCs w:val="20"/>
        </w:rPr>
      </w:pPr>
      <w:r w:rsidRPr="0065338F">
        <w:rPr>
          <w:b/>
          <w:i/>
          <w:sz w:val="20"/>
          <w:szCs w:val="20"/>
        </w:rPr>
        <w:t>Rys. 1</w:t>
      </w:r>
      <w:r w:rsidR="0037726C" w:rsidRPr="0065338F">
        <w:rPr>
          <w:b/>
          <w:i/>
          <w:sz w:val="20"/>
          <w:szCs w:val="20"/>
        </w:rPr>
        <w:t>.</w:t>
      </w:r>
      <w:r w:rsidR="0037726C" w:rsidRPr="0065338F">
        <w:rPr>
          <w:i/>
          <w:sz w:val="20"/>
          <w:szCs w:val="20"/>
        </w:rPr>
        <w:t xml:space="preserve"> </w:t>
      </w:r>
      <w:r w:rsidRPr="0065338F">
        <w:rPr>
          <w:i/>
          <w:sz w:val="20"/>
          <w:szCs w:val="20"/>
        </w:rPr>
        <w:t>Rozkł</w:t>
      </w:r>
      <w:r w:rsidR="004225DB" w:rsidRPr="0065338F">
        <w:rPr>
          <w:i/>
          <w:sz w:val="20"/>
          <w:szCs w:val="20"/>
        </w:rPr>
        <w:t>a</w:t>
      </w:r>
      <w:r w:rsidRPr="0065338F">
        <w:rPr>
          <w:i/>
          <w:sz w:val="20"/>
          <w:szCs w:val="20"/>
        </w:rPr>
        <w:t xml:space="preserve">d współczynnika załamania n, </w:t>
      </w:r>
      <w:r w:rsidR="00CC5C7A" w:rsidRPr="0065338F">
        <w:rPr>
          <w:i/>
          <w:sz w:val="20"/>
          <w:szCs w:val="20"/>
        </w:rPr>
        <w:t xml:space="preserve">intensywności </w:t>
      </w:r>
      <w:proofErr w:type="spellStart"/>
      <w:r w:rsidRPr="0065338F">
        <w:rPr>
          <w:i/>
          <w:sz w:val="20"/>
          <w:szCs w:val="20"/>
        </w:rPr>
        <w:t>modu</w:t>
      </w:r>
      <w:proofErr w:type="spellEnd"/>
      <w:r w:rsidRPr="0065338F">
        <w:rPr>
          <w:i/>
          <w:sz w:val="20"/>
          <w:szCs w:val="20"/>
        </w:rPr>
        <w:t xml:space="preserve"> </w:t>
      </w:r>
      <w:r w:rsidR="007216AF">
        <w:rPr>
          <w:i/>
          <w:sz w:val="20"/>
          <w:szCs w:val="20"/>
        </w:rPr>
        <w:t xml:space="preserve">podstawowego </w:t>
      </w:r>
      <w:r w:rsidR="0037726C" w:rsidRPr="0065338F">
        <w:rPr>
          <w:i/>
          <w:sz w:val="20"/>
          <w:szCs w:val="20"/>
        </w:rPr>
        <w:t>E</w:t>
      </w:r>
      <w:r w:rsidR="0037726C" w:rsidRPr="0065338F">
        <w:rPr>
          <w:i/>
          <w:sz w:val="20"/>
          <w:szCs w:val="20"/>
          <w:vertAlign w:val="superscript"/>
        </w:rPr>
        <w:t>2</w:t>
      </w:r>
      <w:r w:rsidR="0037726C" w:rsidRPr="0065338F">
        <w:rPr>
          <w:i/>
          <w:sz w:val="20"/>
          <w:szCs w:val="20"/>
        </w:rPr>
        <w:t>-TM</w:t>
      </w:r>
      <w:r w:rsidR="00CC5C7A" w:rsidRPr="0065338F">
        <w:rPr>
          <w:i/>
          <w:sz w:val="20"/>
          <w:szCs w:val="20"/>
        </w:rPr>
        <w:t xml:space="preserve"> oraz </w:t>
      </w:r>
      <w:r w:rsidRPr="0065338F">
        <w:rPr>
          <w:i/>
          <w:sz w:val="20"/>
          <w:szCs w:val="20"/>
        </w:rPr>
        <w:t xml:space="preserve">strat na swobodnych nośnikach </w:t>
      </w:r>
      <w:r w:rsidR="00CC5C7A" w:rsidRPr="0065338F">
        <w:rPr>
          <w:rStyle w:val="q4iawc"/>
          <w:i/>
          <w:sz w:val="20"/>
          <w:szCs w:val="20"/>
        </w:rPr>
        <w:t>α</w:t>
      </w:r>
      <w:proofErr w:type="spellStart"/>
      <w:r w:rsidR="00CC5C7A" w:rsidRPr="0065338F">
        <w:rPr>
          <w:rStyle w:val="q4iawc"/>
          <w:i/>
          <w:sz w:val="20"/>
          <w:szCs w:val="20"/>
          <w:vertAlign w:val="subscript"/>
        </w:rPr>
        <w:t>fc</w:t>
      </w:r>
      <w:proofErr w:type="spellEnd"/>
      <w:r w:rsidR="00CC5C7A" w:rsidRPr="0065338F">
        <w:rPr>
          <w:i/>
          <w:sz w:val="20"/>
          <w:szCs w:val="20"/>
        </w:rPr>
        <w:t xml:space="preserve"> </w:t>
      </w:r>
      <w:r w:rsidRPr="0065338F">
        <w:rPr>
          <w:i/>
          <w:sz w:val="20"/>
          <w:szCs w:val="20"/>
        </w:rPr>
        <w:t xml:space="preserve">w </w:t>
      </w:r>
      <w:r w:rsidR="00CC5C7A" w:rsidRPr="0065338F">
        <w:rPr>
          <w:i/>
          <w:sz w:val="20"/>
          <w:szCs w:val="20"/>
        </w:rPr>
        <w:t xml:space="preserve">strukturze referencyjnej </w:t>
      </w:r>
      <w:r w:rsidR="0037726C" w:rsidRPr="0065338F">
        <w:rPr>
          <w:i/>
          <w:sz w:val="20"/>
          <w:szCs w:val="20"/>
        </w:rPr>
        <w:t xml:space="preserve">(a) </w:t>
      </w:r>
      <w:r w:rsidRPr="0065338F">
        <w:rPr>
          <w:i/>
          <w:sz w:val="20"/>
          <w:szCs w:val="20"/>
        </w:rPr>
        <w:t xml:space="preserve">oraz </w:t>
      </w:r>
      <w:r w:rsidR="007216AF">
        <w:rPr>
          <w:i/>
          <w:sz w:val="20"/>
          <w:szCs w:val="20"/>
        </w:rPr>
        <w:t>dla</w:t>
      </w:r>
      <w:r w:rsidRPr="0065338F">
        <w:rPr>
          <w:i/>
          <w:sz w:val="20"/>
          <w:szCs w:val="20"/>
        </w:rPr>
        <w:t xml:space="preserve"> gradientow</w:t>
      </w:r>
      <w:r w:rsidR="007216AF">
        <w:rPr>
          <w:i/>
          <w:sz w:val="20"/>
          <w:szCs w:val="20"/>
        </w:rPr>
        <w:t>o domieszkowanych</w:t>
      </w:r>
      <w:r w:rsidR="00FF067E">
        <w:rPr>
          <w:i/>
          <w:sz w:val="20"/>
          <w:szCs w:val="20"/>
        </w:rPr>
        <w:t xml:space="preserve"> falowodów</w:t>
      </w:r>
      <w:r w:rsidRPr="0065338F">
        <w:rPr>
          <w:i/>
          <w:sz w:val="20"/>
          <w:szCs w:val="20"/>
        </w:rPr>
        <w:t xml:space="preserve"> </w:t>
      </w:r>
      <w:r w:rsidR="007216AF">
        <w:rPr>
          <w:i/>
          <w:sz w:val="20"/>
          <w:szCs w:val="20"/>
        </w:rPr>
        <w:t>n-</w:t>
      </w:r>
      <w:proofErr w:type="spellStart"/>
      <w:r w:rsidR="007216AF">
        <w:rPr>
          <w:i/>
          <w:sz w:val="20"/>
          <w:szCs w:val="20"/>
        </w:rPr>
        <w:t>InP</w:t>
      </w:r>
      <w:proofErr w:type="spellEnd"/>
      <w:r w:rsidR="007216AF">
        <w:rPr>
          <w:i/>
          <w:sz w:val="20"/>
          <w:szCs w:val="20"/>
        </w:rPr>
        <w:t xml:space="preserve"> </w:t>
      </w:r>
      <w:r w:rsidR="0037726C" w:rsidRPr="0065338F">
        <w:rPr>
          <w:i/>
          <w:sz w:val="20"/>
          <w:szCs w:val="20"/>
        </w:rPr>
        <w:t>(b).</w:t>
      </w:r>
    </w:p>
    <w:p w14:paraId="17B50378" w14:textId="36340965" w:rsidR="00FC7659" w:rsidRPr="00B919E1" w:rsidRDefault="0037726C" w:rsidP="00B919E1">
      <w:pPr>
        <w:spacing w:before="60" w:line="240" w:lineRule="auto"/>
      </w:pPr>
      <w:r w:rsidRPr="0065338F">
        <w:rPr>
          <w:sz w:val="22"/>
          <w:szCs w:val="22"/>
        </w:rPr>
        <w:tab/>
      </w:r>
      <w:r w:rsidR="00CC5C7A" w:rsidRPr="00B919E1">
        <w:t>Przeprowadzone symulacje w</w:t>
      </w:r>
      <w:r w:rsidR="00B11210" w:rsidRPr="00B919E1">
        <w:t>ykaz</w:t>
      </w:r>
      <w:r w:rsidR="00CC5C7A" w:rsidRPr="00B919E1">
        <w:t>ały</w:t>
      </w:r>
      <w:r w:rsidR="00B11210" w:rsidRPr="00B919E1">
        <w:t xml:space="preserve">, że </w:t>
      </w:r>
      <w:r w:rsidR="00CC5C7A" w:rsidRPr="00B919E1">
        <w:t xml:space="preserve">zmieniając </w:t>
      </w:r>
      <w:r w:rsidR="00B11210" w:rsidRPr="00B919E1">
        <w:t xml:space="preserve">grubość i profil domieszkowania warstw </w:t>
      </w:r>
      <w:r w:rsidR="00CC5C7A" w:rsidRPr="00B919E1">
        <w:t>n-</w:t>
      </w:r>
      <w:proofErr w:type="spellStart"/>
      <w:r w:rsidR="00CC5C7A" w:rsidRPr="00B919E1">
        <w:t>InP</w:t>
      </w:r>
      <w:proofErr w:type="spellEnd"/>
      <w:r w:rsidR="00CC5C7A" w:rsidRPr="00B919E1">
        <w:t xml:space="preserve"> </w:t>
      </w:r>
      <w:r w:rsidR="00B11210" w:rsidRPr="00B919E1">
        <w:t xml:space="preserve">można znacznie poprawić ograniczenie </w:t>
      </w:r>
      <w:r w:rsidR="00FC7659" w:rsidRPr="00B919E1">
        <w:t>modowe</w:t>
      </w:r>
      <w:r w:rsidR="00B11210" w:rsidRPr="00B919E1">
        <w:t>, zmniejszyć straty optyczne</w:t>
      </w:r>
      <w:r w:rsidR="00CC5C7A" w:rsidRPr="00B919E1">
        <w:t xml:space="preserve"> oraz </w:t>
      </w:r>
      <w:r w:rsidR="00CC5C7A" w:rsidRPr="00BB3EE0">
        <w:rPr>
          <w:spacing w:val="2"/>
        </w:rPr>
        <w:t>rezystancję struktury</w:t>
      </w:r>
      <w:r w:rsidR="00B11210" w:rsidRPr="00BB3EE0">
        <w:rPr>
          <w:spacing w:val="2"/>
        </w:rPr>
        <w:t>.</w:t>
      </w:r>
      <w:r w:rsidR="009C2937" w:rsidRPr="00BB3EE0">
        <w:rPr>
          <w:spacing w:val="2"/>
        </w:rPr>
        <w:t xml:space="preserve"> </w:t>
      </w:r>
      <w:r w:rsidR="00CC5C7A" w:rsidRPr="00BB3EE0">
        <w:rPr>
          <w:spacing w:val="2"/>
        </w:rPr>
        <w:t xml:space="preserve">Optymalne falowody gradientowe </w:t>
      </w:r>
      <w:r w:rsidR="00FC7659" w:rsidRPr="00BB3EE0">
        <w:rPr>
          <w:spacing w:val="2"/>
        </w:rPr>
        <w:t>wytworzono epitaksjalnie metodą</w:t>
      </w:r>
      <w:r w:rsidR="001269A9" w:rsidRPr="00BB3EE0">
        <w:rPr>
          <w:spacing w:val="2"/>
        </w:rPr>
        <w:t xml:space="preserve"> </w:t>
      </w:r>
      <w:r w:rsidR="00B11210" w:rsidRPr="00BB3EE0">
        <w:rPr>
          <w:spacing w:val="2"/>
        </w:rPr>
        <w:t>LP-MOVPE</w:t>
      </w:r>
      <w:r w:rsidR="00CC5C7A" w:rsidRPr="00B919E1">
        <w:t xml:space="preserve"> i </w:t>
      </w:r>
      <w:r w:rsidR="00B11210" w:rsidRPr="00B919E1">
        <w:t xml:space="preserve">zmierzono </w:t>
      </w:r>
      <w:r w:rsidR="00FC7659" w:rsidRPr="00B919E1">
        <w:t xml:space="preserve">rzeczywisty rozkład </w:t>
      </w:r>
      <w:r w:rsidR="00CC5C7A" w:rsidRPr="00B919E1">
        <w:t xml:space="preserve">swobodnych </w:t>
      </w:r>
      <w:r w:rsidR="00FC7659" w:rsidRPr="00B919E1">
        <w:t xml:space="preserve">elektronów </w:t>
      </w:r>
      <w:r w:rsidR="00B11210" w:rsidRPr="00B919E1">
        <w:t xml:space="preserve">za pomocą </w:t>
      </w:r>
      <w:proofErr w:type="spellStart"/>
      <w:r w:rsidR="00B11210" w:rsidRPr="00B919E1">
        <w:t>profilera</w:t>
      </w:r>
      <w:proofErr w:type="spellEnd"/>
      <w:r w:rsidR="00B11210" w:rsidRPr="00B919E1">
        <w:t xml:space="preserve"> </w:t>
      </w:r>
      <w:r w:rsidR="00CC5C7A" w:rsidRPr="00B919E1">
        <w:t>EC-V</w:t>
      </w:r>
      <w:r w:rsidR="00B11210" w:rsidRPr="00B919E1">
        <w:t xml:space="preserve"> </w:t>
      </w:r>
      <w:r w:rsidR="00FC7659" w:rsidRPr="00B919E1">
        <w:t xml:space="preserve">firmy </w:t>
      </w:r>
      <w:r w:rsidR="00B11210" w:rsidRPr="00B919E1">
        <w:t>WEP.</w:t>
      </w:r>
      <w:r w:rsidR="00CC5C7A" w:rsidRPr="00B919E1">
        <w:t xml:space="preserve"> Falowody te planuje się zastosować docelowo w strukturze przyrządowej QCL, w</w:t>
      </w:r>
      <w:r w:rsidR="007216AF">
        <w:t> </w:t>
      </w:r>
      <w:r w:rsidR="00CC5C7A" w:rsidRPr="00B919E1">
        <w:t>celu weryfikacji technologicznej wyników symulacji teoretycznych.</w:t>
      </w:r>
    </w:p>
    <w:p w14:paraId="060A4715" w14:textId="787AB717" w:rsidR="00C86BE5" w:rsidRPr="00C77EF0" w:rsidRDefault="00C77EF0" w:rsidP="00C6138C">
      <w:pPr>
        <w:spacing w:before="120" w:line="240" w:lineRule="auto"/>
      </w:pPr>
      <w:r w:rsidRPr="00C77EF0">
        <w:rPr>
          <w:sz w:val="18"/>
        </w:rPr>
        <w:t xml:space="preserve">Praca współfinansowana przez projekty: NCN projekt OPUS-17 No. 2019/33/B/ST7/02591; NCBR projekt </w:t>
      </w:r>
      <w:r w:rsidR="001269A9" w:rsidRPr="00C77EF0">
        <w:rPr>
          <w:sz w:val="18"/>
        </w:rPr>
        <w:t>No.</w:t>
      </w:r>
      <w:r w:rsidR="001269A9">
        <w:rPr>
          <w:sz w:val="18"/>
        </w:rPr>
        <w:t xml:space="preserve"> </w:t>
      </w:r>
      <w:r w:rsidRPr="00C77EF0">
        <w:rPr>
          <w:sz w:val="18"/>
        </w:rPr>
        <w:t xml:space="preserve">TECHMATSTRATEG1/347510/15/NCBR/2018 </w:t>
      </w:r>
      <w:r w:rsidR="00F50BDE" w:rsidRPr="00C77EF0">
        <w:rPr>
          <w:sz w:val="18"/>
        </w:rPr>
        <w:t>″</w:t>
      </w:r>
      <w:r w:rsidRPr="00C77EF0">
        <w:rPr>
          <w:sz w:val="18"/>
        </w:rPr>
        <w:t>SENSE″; b</w:t>
      </w:r>
      <w:r>
        <w:rPr>
          <w:sz w:val="18"/>
        </w:rPr>
        <w:t>adania statutowe Politechniki Wrocławskiej.</w:t>
      </w:r>
    </w:p>
    <w:sectPr w:rsidR="00C86BE5" w:rsidRPr="00C77EF0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11F11"/>
    <w:rsid w:val="0004586B"/>
    <w:rsid w:val="0005136B"/>
    <w:rsid w:val="000956D5"/>
    <w:rsid w:val="001269A9"/>
    <w:rsid w:val="0018310B"/>
    <w:rsid w:val="00242CDF"/>
    <w:rsid w:val="002764B3"/>
    <w:rsid w:val="002E5975"/>
    <w:rsid w:val="0037726C"/>
    <w:rsid w:val="003912D7"/>
    <w:rsid w:val="003A5EF8"/>
    <w:rsid w:val="003C3875"/>
    <w:rsid w:val="003C3F1A"/>
    <w:rsid w:val="004225DB"/>
    <w:rsid w:val="004630E2"/>
    <w:rsid w:val="004B1AD8"/>
    <w:rsid w:val="00506475"/>
    <w:rsid w:val="00525E0E"/>
    <w:rsid w:val="00542F31"/>
    <w:rsid w:val="00550915"/>
    <w:rsid w:val="00550EC6"/>
    <w:rsid w:val="00561696"/>
    <w:rsid w:val="00585DAA"/>
    <w:rsid w:val="0065338F"/>
    <w:rsid w:val="0068110B"/>
    <w:rsid w:val="007144A3"/>
    <w:rsid w:val="007216AF"/>
    <w:rsid w:val="00853194"/>
    <w:rsid w:val="008C65A3"/>
    <w:rsid w:val="009234A4"/>
    <w:rsid w:val="00926D61"/>
    <w:rsid w:val="009C2937"/>
    <w:rsid w:val="00A8720F"/>
    <w:rsid w:val="00AF1A45"/>
    <w:rsid w:val="00B11210"/>
    <w:rsid w:val="00B31EA9"/>
    <w:rsid w:val="00B919E1"/>
    <w:rsid w:val="00BB3EE0"/>
    <w:rsid w:val="00C066DA"/>
    <w:rsid w:val="00C6138C"/>
    <w:rsid w:val="00C77EF0"/>
    <w:rsid w:val="00C86BE5"/>
    <w:rsid w:val="00CA18A7"/>
    <w:rsid w:val="00CC5C7A"/>
    <w:rsid w:val="00D32538"/>
    <w:rsid w:val="00DB379A"/>
    <w:rsid w:val="00EF7B9D"/>
    <w:rsid w:val="00F50BDE"/>
    <w:rsid w:val="00FB1996"/>
    <w:rsid w:val="00FB749A"/>
    <w:rsid w:val="00FC7659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B919E1"/>
    <w:pPr>
      <w:spacing w:line="240" w:lineRule="auto"/>
      <w:jc w:val="center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rsid w:val="00B919E1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customStyle="1" w:styleId="viiyi">
    <w:name w:val="viiyi"/>
    <w:basedOn w:val="Domylnaczcionkaakapitu"/>
    <w:rsid w:val="003C3875"/>
  </w:style>
  <w:style w:type="character" w:customStyle="1" w:styleId="q4iawc">
    <w:name w:val="q4iawc"/>
    <w:basedOn w:val="Domylnaczcionkaakapitu"/>
    <w:rsid w:val="003C3875"/>
  </w:style>
  <w:style w:type="table" w:styleId="Tabela-Siatka">
    <w:name w:val="Table Grid"/>
    <w:basedOn w:val="Standardowy"/>
    <w:uiPriority w:val="39"/>
    <w:rsid w:val="005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beata.sciana@pwr.edu.pl</cp:lastModifiedBy>
  <cp:revision>38</cp:revision>
  <dcterms:created xsi:type="dcterms:W3CDTF">2021-12-05T15:25:00Z</dcterms:created>
  <dcterms:modified xsi:type="dcterms:W3CDTF">2022-04-30T13:51:00Z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