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C080" w14:textId="77777777" w:rsidR="00EA4E03" w:rsidRDefault="00EA4E03" w:rsidP="00EA4E03">
      <w:pPr>
        <w:widowControl/>
        <w:tabs>
          <w:tab w:val="clear" w:pos="709"/>
        </w:tabs>
        <w:suppressAutoHyphens w:val="0"/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n-CH" w:bidi="ar-SA"/>
        </w:rPr>
      </w:pPr>
      <w:r w:rsidRPr="00EA4E03">
        <w:rPr>
          <w:rFonts w:eastAsia="Times New Roman" w:cs="Times New Roman"/>
          <w:b/>
          <w:bCs/>
          <w:color w:val="000000"/>
          <w:sz w:val="28"/>
          <w:szCs w:val="28"/>
          <w:lang w:val="en-CH" w:bidi="ar-SA"/>
        </w:rPr>
        <w:t>Tip-enhanced Raman Spectroscopy for Nanoscale</w:t>
      </w:r>
    </w:p>
    <w:p w14:paraId="3B3491AD" w14:textId="06A032FC" w:rsidR="008E1AEC" w:rsidRPr="00D86A3D" w:rsidRDefault="00EA4E03" w:rsidP="00D86A3D">
      <w:pPr>
        <w:widowControl/>
        <w:tabs>
          <w:tab w:val="clear" w:pos="709"/>
        </w:tabs>
        <w:suppressAutoHyphens w:val="0"/>
        <w:jc w:val="center"/>
        <w:rPr>
          <w:rFonts w:eastAsia="Times New Roman" w:cs="Times New Roman"/>
          <w:lang w:bidi="ar-SA"/>
        </w:rPr>
      </w:pPr>
      <w:r w:rsidRPr="00EA4E03">
        <w:rPr>
          <w:rFonts w:eastAsia="Times New Roman" w:cs="Times New Roman"/>
          <w:b/>
          <w:bCs/>
          <w:color w:val="000000"/>
          <w:sz w:val="28"/>
          <w:szCs w:val="28"/>
          <w:lang w:val="en-CH" w:bidi="ar-SA"/>
        </w:rPr>
        <w:t xml:space="preserve">Chemical Analysis of Sensitive </w:t>
      </w:r>
      <w:r w:rsidR="004E2CAE" w:rsidRPr="004E2CAE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 xml:space="preserve">2-Dimensional </w:t>
      </w:r>
      <w:r w:rsidR="004E2CAE"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Materials</w:t>
      </w:r>
      <w:r w:rsidR="005D5C8D" w:rsidRPr="00824E6C">
        <w:br/>
      </w:r>
    </w:p>
    <w:p w14:paraId="31AC2724" w14:textId="77777777" w:rsidR="00D86A3D" w:rsidRDefault="00D86A3D" w:rsidP="00D86A3D">
      <w:pPr>
        <w:spacing w:after="0"/>
        <w:jc w:val="center"/>
        <w:rPr>
          <w:i/>
          <w:iCs/>
        </w:rPr>
      </w:pPr>
      <w:r>
        <w:t>Renato Zenobi,</w:t>
      </w:r>
      <w:r>
        <w:rPr>
          <w:i/>
          <w:iCs/>
        </w:rPr>
        <w:t xml:space="preserve"> </w:t>
      </w:r>
      <w:r w:rsidR="00185AF2">
        <w:rPr>
          <w:i/>
          <w:iCs/>
        </w:rPr>
        <w:t>E</w:t>
      </w:r>
      <w:r w:rsidR="00EA4E03">
        <w:rPr>
          <w:i/>
          <w:iCs/>
        </w:rPr>
        <w:t>TH Zürich, Department of Chemistry and Applied Biosciences,</w:t>
      </w:r>
    </w:p>
    <w:p w14:paraId="54031F9B" w14:textId="5D160AE0" w:rsidR="00D86A3D" w:rsidRPr="00D86A3D" w:rsidRDefault="00EA4E03" w:rsidP="00D86A3D">
      <w:pPr>
        <w:spacing w:after="0"/>
        <w:jc w:val="center"/>
        <w:rPr>
          <w:i/>
          <w:iCs/>
          <w:lang w:val="de-CH"/>
        </w:rPr>
      </w:pPr>
      <w:r w:rsidRPr="00D86A3D">
        <w:rPr>
          <w:i/>
          <w:iCs/>
          <w:lang w:val="de-CH"/>
        </w:rPr>
        <w:t xml:space="preserve">CH-8093 Zürich, </w:t>
      </w:r>
      <w:proofErr w:type="spellStart"/>
      <w:r w:rsidRPr="00D86A3D">
        <w:rPr>
          <w:i/>
          <w:iCs/>
          <w:lang w:val="de-CH"/>
        </w:rPr>
        <w:t>Switzerland</w:t>
      </w:r>
      <w:proofErr w:type="spellEnd"/>
      <w:r w:rsidR="00D86A3D" w:rsidRPr="00D86A3D">
        <w:rPr>
          <w:i/>
          <w:iCs/>
          <w:lang w:val="de-CH"/>
        </w:rPr>
        <w:t xml:space="preserve">. </w:t>
      </w:r>
      <w:proofErr w:type="spellStart"/>
      <w:r w:rsidRPr="00EA4E03">
        <w:rPr>
          <w:i/>
          <w:iCs/>
          <w:lang w:val="de-CH"/>
        </w:rPr>
        <w:t>e-mail</w:t>
      </w:r>
      <w:proofErr w:type="spellEnd"/>
      <w:r w:rsidRPr="00EA4E03">
        <w:rPr>
          <w:i/>
          <w:iCs/>
          <w:lang w:val="de-CH"/>
        </w:rPr>
        <w:t>:</w:t>
      </w:r>
      <w:r w:rsidR="00824E6C" w:rsidRPr="00EA4E03">
        <w:rPr>
          <w:i/>
          <w:iCs/>
          <w:lang w:val="de-CH"/>
        </w:rPr>
        <w:t xml:space="preserve"> </w:t>
      </w:r>
      <w:r w:rsidRPr="00EA4E03">
        <w:rPr>
          <w:i/>
          <w:iCs/>
          <w:lang w:val="de-CH"/>
        </w:rPr>
        <w:t>zenobi@org.chem</w:t>
      </w:r>
      <w:r>
        <w:rPr>
          <w:i/>
          <w:iCs/>
          <w:lang w:val="de-CH"/>
        </w:rPr>
        <w:t>.ethz.ch</w:t>
      </w:r>
    </w:p>
    <w:p w14:paraId="23C8A157" w14:textId="713D340F" w:rsidR="004154D6" w:rsidRPr="004E2CAE" w:rsidRDefault="005D5C8D" w:rsidP="00D86A3D">
      <w:pPr>
        <w:jc w:val="both"/>
      </w:pPr>
      <w:r w:rsidRPr="004E2CAE">
        <w:br/>
      </w:r>
      <w:r w:rsidR="003A093E" w:rsidRPr="000773B5">
        <w:rPr>
          <w:rFonts w:cs="Times New Roman"/>
        </w:rPr>
        <w:t>T</w:t>
      </w:r>
      <w:r w:rsidR="003A093E">
        <w:rPr>
          <w:rFonts w:cs="Times New Roman"/>
        </w:rPr>
        <w:t>ip-enhanced Raman Spectroscopy (</w:t>
      </w:r>
      <w:r w:rsidR="003A093E" w:rsidRPr="007D2009">
        <w:rPr>
          <w:rFonts w:cs="Times New Roman"/>
        </w:rPr>
        <w:t xml:space="preserve">TERS) is a nanoscale chemical analysis and imaging method with a spatial resolution </w:t>
      </w:r>
      <w:r w:rsidR="003A093E">
        <w:rPr>
          <w:rFonts w:cs="Times New Roman"/>
        </w:rPr>
        <w:t xml:space="preserve">of </w:t>
      </w:r>
      <w:r w:rsidR="00200F9C">
        <w:rPr>
          <w:rFonts w:cs="Times New Roman"/>
        </w:rPr>
        <w:t>&lt;</w:t>
      </w:r>
      <w:r w:rsidR="003A093E" w:rsidRPr="007D2009">
        <w:rPr>
          <w:rFonts w:cs="Times New Roman"/>
        </w:rPr>
        <w:t>10 n</w:t>
      </w:r>
      <w:r w:rsidR="00277F31">
        <w:rPr>
          <w:rFonts w:cs="Times New Roman"/>
        </w:rPr>
        <w:t>m</w:t>
      </w:r>
      <w:r w:rsidR="00200F9C">
        <w:rPr>
          <w:rFonts w:cs="Times New Roman"/>
        </w:rPr>
        <w:t>, even at ambient conditions</w:t>
      </w:r>
      <w:r w:rsidR="00277F31">
        <w:rPr>
          <w:rFonts w:cs="Times New Roman"/>
        </w:rPr>
        <w:t xml:space="preserve"> [1].</w:t>
      </w:r>
      <w:r w:rsidR="003A093E" w:rsidRPr="007D2009">
        <w:rPr>
          <w:rFonts w:cs="Times New Roman"/>
        </w:rPr>
        <w:t xml:space="preserve"> TERS relies on</w:t>
      </w:r>
      <w:r w:rsidR="003A093E">
        <w:rPr>
          <w:rFonts w:cs="Times New Roman"/>
        </w:rPr>
        <w:t xml:space="preserve"> the</w:t>
      </w:r>
      <w:r w:rsidR="003A093E" w:rsidRPr="007D2009">
        <w:rPr>
          <w:rFonts w:cs="Times New Roman"/>
        </w:rPr>
        <w:t xml:space="preserve"> enhancement of the local electromagnetic field </w:t>
      </w:r>
      <w:r w:rsidR="003A093E">
        <w:rPr>
          <w:rFonts w:cs="Times New Roman"/>
        </w:rPr>
        <w:t>by</w:t>
      </w:r>
      <w:r w:rsidR="003A093E" w:rsidRPr="007D2009">
        <w:rPr>
          <w:rFonts w:cs="Times New Roman"/>
        </w:rPr>
        <w:t xml:space="preserve"> a plasmonic </w:t>
      </w:r>
      <w:r w:rsidR="003A093E">
        <w:rPr>
          <w:rFonts w:cs="Times New Roman"/>
        </w:rPr>
        <w:t xml:space="preserve">metal </w:t>
      </w:r>
      <w:r w:rsidR="003A093E" w:rsidRPr="007D2009">
        <w:rPr>
          <w:rFonts w:cs="Times New Roman"/>
        </w:rPr>
        <w:t>nano</w:t>
      </w:r>
      <w:r w:rsidR="003A093E">
        <w:rPr>
          <w:rFonts w:cs="Times New Roman"/>
        </w:rPr>
        <w:t>structure that is scanned over the</w:t>
      </w:r>
      <w:r w:rsidR="003A093E" w:rsidRPr="007D2009">
        <w:rPr>
          <w:rFonts w:cs="Times New Roman"/>
        </w:rPr>
        <w:t xml:space="preserve"> sample by means of a scanning probe microscope, using either AFM or STM feedback. Analogous to SERS, the local </w:t>
      </w:r>
      <w:r w:rsidR="003A093E">
        <w:rPr>
          <w:rFonts w:cs="Times New Roman"/>
        </w:rPr>
        <w:t>electromagnetic field</w:t>
      </w:r>
      <w:r w:rsidR="003A093E" w:rsidRPr="007D2009">
        <w:rPr>
          <w:rFonts w:cs="Times New Roman"/>
        </w:rPr>
        <w:t xml:space="preserve"> of Raman scattered light is </w:t>
      </w:r>
      <w:r w:rsidR="003A093E">
        <w:rPr>
          <w:rFonts w:cs="Times New Roman"/>
        </w:rPr>
        <w:t xml:space="preserve">enhanced by </w:t>
      </w:r>
      <w:r w:rsidR="003A093E" w:rsidRPr="007D2009">
        <w:rPr>
          <w:rFonts w:cs="Times New Roman"/>
        </w:rPr>
        <w:t>many orders of magnitude in TERS, large enough to render monomolecular films</w:t>
      </w:r>
      <w:r w:rsidR="003A093E">
        <w:rPr>
          <w:rFonts w:cs="Times New Roman"/>
        </w:rPr>
        <w:t xml:space="preserve"> and 2D materials</w:t>
      </w:r>
      <w:r w:rsidR="003A093E" w:rsidRPr="007D2009">
        <w:rPr>
          <w:rFonts w:cs="Times New Roman"/>
        </w:rPr>
        <w:t xml:space="preserve"> spectroscopically visible that would otherwise be optically too thin to be analyzed with conventional vibrational spectroscopy. However, the study of sensitive samples </w:t>
      </w:r>
      <w:r w:rsidR="003A093E">
        <w:rPr>
          <w:rFonts w:cs="Times New Roman"/>
        </w:rPr>
        <w:t xml:space="preserve">(e.g., </w:t>
      </w:r>
      <w:r w:rsidR="003A093E" w:rsidRPr="007D2009">
        <w:rPr>
          <w:rFonts w:cs="Times New Roman"/>
        </w:rPr>
        <w:t>biological</w:t>
      </w:r>
      <w:r w:rsidR="003A093E">
        <w:rPr>
          <w:rFonts w:cs="Times New Roman"/>
        </w:rPr>
        <w:t xml:space="preserve"> membranes)</w:t>
      </w:r>
      <w:r w:rsidR="003A093E" w:rsidRPr="007D2009">
        <w:rPr>
          <w:rFonts w:cs="Times New Roman"/>
        </w:rPr>
        <w:t xml:space="preserve"> and organic materials with TERS</w:t>
      </w:r>
      <w:r w:rsidR="003A093E">
        <w:rPr>
          <w:rFonts w:cs="Times New Roman"/>
        </w:rPr>
        <w:t xml:space="preserve"> has been quite problematic so far, </w:t>
      </w:r>
      <w:r w:rsidR="000D3FBF">
        <w:rPr>
          <w:rFonts w:cs="Times New Roman"/>
        </w:rPr>
        <w:t xml:space="preserve">partially </w:t>
      </w:r>
      <w:r w:rsidR="003A093E">
        <w:rPr>
          <w:rFonts w:cs="Times New Roman"/>
        </w:rPr>
        <w:t xml:space="preserve">due to </w:t>
      </w:r>
      <w:r w:rsidR="003A093E" w:rsidRPr="003A093E">
        <w:rPr>
          <w:rFonts w:cs="Times New Roman"/>
        </w:rPr>
        <w:t>sample degradation.</w:t>
      </w:r>
    </w:p>
    <w:p w14:paraId="28C8D6C0" w14:textId="71277E98" w:rsidR="003A093E" w:rsidRPr="003A093E" w:rsidRDefault="003A093E" w:rsidP="003A09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cs="Times New Roman"/>
        </w:rPr>
      </w:pPr>
      <w:r w:rsidRPr="003A093E">
        <w:rPr>
          <w:rFonts w:cs="Times New Roman"/>
        </w:rPr>
        <w:t xml:space="preserve">The working principle, experimental realization, and capabilities of TERS will first be presented [1]. </w:t>
      </w:r>
      <w:r w:rsidR="00B64A79">
        <w:rPr>
          <w:rFonts w:cs="Times New Roman"/>
        </w:rPr>
        <w:t>Several</w:t>
      </w:r>
      <w:r w:rsidRPr="003A093E">
        <w:rPr>
          <w:rFonts w:cs="Times New Roman"/>
        </w:rPr>
        <w:t xml:space="preserve"> practical </w:t>
      </w:r>
      <w:r w:rsidR="00D86A3D">
        <w:rPr>
          <w:rFonts w:cs="Times New Roman"/>
        </w:rPr>
        <w:t>aspects</w:t>
      </w:r>
      <w:r w:rsidRPr="003A093E">
        <w:rPr>
          <w:rFonts w:cs="Times New Roman"/>
        </w:rPr>
        <w:t xml:space="preserve"> will be discussed, including interpretation (and misinterpretation) of TERS spectra</w:t>
      </w:r>
      <w:r w:rsidR="008C0345">
        <w:rPr>
          <w:rFonts w:cs="Times New Roman"/>
        </w:rPr>
        <w:t xml:space="preserve"> due to issues such as</w:t>
      </w:r>
      <w:r w:rsidRPr="003A093E">
        <w:rPr>
          <w:rFonts w:cs="Times New Roman"/>
        </w:rPr>
        <w:t xml:space="preserve"> tip contamination </w:t>
      </w:r>
      <w:r w:rsidR="008C0345">
        <w:rPr>
          <w:rFonts w:cs="Times New Roman"/>
        </w:rPr>
        <w:t>and</w:t>
      </w:r>
      <w:r w:rsidRPr="003A093E">
        <w:rPr>
          <w:rFonts w:cs="Times New Roman"/>
        </w:rPr>
        <w:t xml:space="preserve"> sample decomposition </w:t>
      </w:r>
      <w:r w:rsidR="008C0345">
        <w:rPr>
          <w:rFonts w:cs="Times New Roman"/>
        </w:rPr>
        <w:t>triggered by</w:t>
      </w:r>
      <w:r w:rsidRPr="003A093E">
        <w:rPr>
          <w:rFonts w:cs="Times New Roman"/>
        </w:rPr>
        <w:t xml:space="preserve"> the very high local field under the TERS tip. </w:t>
      </w:r>
      <w:r w:rsidR="00C256FC">
        <w:rPr>
          <w:rFonts w:cs="Times New Roman"/>
        </w:rPr>
        <w:t>R</w:t>
      </w:r>
      <w:r w:rsidRPr="003A093E">
        <w:rPr>
          <w:rFonts w:cs="Times New Roman"/>
        </w:rPr>
        <w:t xml:space="preserve">ecent data from our lab shows that this is due not </w:t>
      </w:r>
      <w:r w:rsidR="008C0345">
        <w:rPr>
          <w:rFonts w:cs="Times New Roman"/>
        </w:rPr>
        <w:t>primarily a</w:t>
      </w:r>
      <w:r w:rsidRPr="003A093E">
        <w:rPr>
          <w:rFonts w:cs="Times New Roman"/>
        </w:rPr>
        <w:t xml:space="preserve"> thermal effect, but </w:t>
      </w:r>
      <w:r w:rsidR="008C0345">
        <w:rPr>
          <w:rFonts w:cs="Times New Roman"/>
        </w:rPr>
        <w:t>rather</w:t>
      </w:r>
      <w:r w:rsidRPr="003A093E">
        <w:rPr>
          <w:rFonts w:cs="Times New Roman"/>
        </w:rPr>
        <w:t xml:space="preserve"> due to plasmon-driven, photocatalytic reactions [</w:t>
      </w:r>
      <w:r w:rsidR="008C0345">
        <w:rPr>
          <w:rFonts w:cs="Times New Roman"/>
        </w:rPr>
        <w:t>2</w:t>
      </w:r>
      <w:r w:rsidRPr="003A093E">
        <w:rPr>
          <w:rFonts w:cs="Times New Roman"/>
        </w:rPr>
        <w:t xml:space="preserve">]. I will also </w:t>
      </w:r>
      <w:r>
        <w:rPr>
          <w:rFonts w:cs="Times New Roman"/>
        </w:rPr>
        <w:t xml:space="preserve">present strategies </w:t>
      </w:r>
      <w:r w:rsidRPr="003A093E">
        <w:rPr>
          <w:rFonts w:cs="Times New Roman"/>
        </w:rPr>
        <w:t xml:space="preserve">to mitigate sample decomposition, for </w:t>
      </w:r>
      <w:r w:rsidR="00C256FC">
        <w:rPr>
          <w:rFonts w:cs="Times New Roman"/>
        </w:rPr>
        <w:t xml:space="preserve">imaging </w:t>
      </w:r>
      <w:r w:rsidRPr="003A093E">
        <w:rPr>
          <w:rFonts w:cs="Times New Roman"/>
        </w:rPr>
        <w:t xml:space="preserve">studies of fragile samples </w:t>
      </w:r>
      <w:r w:rsidR="000D3FBF">
        <w:rPr>
          <w:rFonts w:cs="Times New Roman"/>
        </w:rPr>
        <w:t>over</w:t>
      </w:r>
      <w:r w:rsidRPr="003A093E">
        <w:rPr>
          <w:rFonts w:cs="Times New Roman"/>
        </w:rPr>
        <w:t xml:space="preserve"> extended periods of time, and </w:t>
      </w:r>
      <w:r w:rsidR="00C256FC">
        <w:rPr>
          <w:rFonts w:cs="Times New Roman"/>
        </w:rPr>
        <w:t xml:space="preserve">strategies to </w:t>
      </w:r>
      <w:r w:rsidRPr="003A093E">
        <w:rPr>
          <w:rFonts w:cs="Times New Roman"/>
        </w:rPr>
        <w:t>improve the reproducibility of TERS</w:t>
      </w:r>
      <w:r w:rsidR="00C256FC">
        <w:rPr>
          <w:rFonts w:cs="Times New Roman"/>
        </w:rPr>
        <w:t>,</w:t>
      </w:r>
      <w:r w:rsidRPr="003A093E">
        <w:rPr>
          <w:rFonts w:cs="Times New Roman"/>
        </w:rPr>
        <w:t xml:space="preserve"> </w:t>
      </w:r>
      <w:r>
        <w:rPr>
          <w:rFonts w:cs="Times New Roman"/>
        </w:rPr>
        <w:t xml:space="preserve">especially for </w:t>
      </w:r>
      <w:r w:rsidR="000D3FBF">
        <w:rPr>
          <w:rFonts w:cs="Times New Roman"/>
        </w:rPr>
        <w:t>investigation of</w:t>
      </w:r>
      <w:r w:rsidRPr="003A093E">
        <w:rPr>
          <w:rFonts w:cs="Times New Roman"/>
        </w:rPr>
        <w:t xml:space="preserve"> biological samples.</w:t>
      </w:r>
    </w:p>
    <w:p w14:paraId="1CA7201F" w14:textId="34665BE8" w:rsidR="008629C4" w:rsidRPr="00D86A3D" w:rsidRDefault="003A093E" w:rsidP="00D86A3D">
      <w:pPr>
        <w:jc w:val="both"/>
        <w:rPr>
          <w:rFonts w:cs="Times New Roman"/>
        </w:rPr>
      </w:pPr>
      <w:r w:rsidRPr="003A093E">
        <w:rPr>
          <w:rFonts w:cs="Times New Roman"/>
        </w:rPr>
        <w:t xml:space="preserve">In the second part of this presentation, applications of TERS to the spatially resolved chemical analysis </w:t>
      </w:r>
      <w:r w:rsidR="00C256FC">
        <w:rPr>
          <w:rFonts w:cs="Times New Roman"/>
        </w:rPr>
        <w:t xml:space="preserve">and imaging </w:t>
      </w:r>
      <w:r w:rsidRPr="003A093E">
        <w:rPr>
          <w:rFonts w:cs="Times New Roman"/>
        </w:rPr>
        <w:t>of molecular nanomaterials will be discussed</w:t>
      </w:r>
      <w:r>
        <w:rPr>
          <w:rFonts w:cs="Times New Roman"/>
        </w:rPr>
        <w:t xml:space="preserve">. </w:t>
      </w:r>
      <w:r w:rsidR="008C0345">
        <w:rPr>
          <w:rFonts w:cs="Times New Roman"/>
        </w:rPr>
        <w:t>E</w:t>
      </w:r>
      <w:r>
        <w:rPr>
          <w:rFonts w:cs="Times New Roman"/>
        </w:rPr>
        <w:t xml:space="preserve">xamples from </w:t>
      </w:r>
      <w:r w:rsidR="008C0345">
        <w:rPr>
          <w:rFonts w:cs="Times New Roman"/>
        </w:rPr>
        <w:t xml:space="preserve">recent </w:t>
      </w:r>
      <w:r>
        <w:rPr>
          <w:rFonts w:cs="Times New Roman"/>
        </w:rPr>
        <w:t>TERS studies</w:t>
      </w:r>
      <w:r w:rsidR="008C0345">
        <w:rPr>
          <w:rFonts w:cs="Times New Roman"/>
        </w:rPr>
        <w:t xml:space="preserve"> in our laboratory will be chose</w:t>
      </w:r>
      <w:r w:rsidR="00D86A3D">
        <w:rPr>
          <w:rFonts w:cs="Times New Roman"/>
        </w:rPr>
        <w:t>n</w:t>
      </w:r>
      <w:r w:rsidR="008C0345">
        <w:rPr>
          <w:rFonts w:cs="Times New Roman"/>
        </w:rPr>
        <w:t>, such as</w:t>
      </w:r>
      <w:r>
        <w:rPr>
          <w:rFonts w:cs="Times New Roman"/>
        </w:rPr>
        <w:t xml:space="preserve"> </w:t>
      </w:r>
      <w:r w:rsidRPr="003A093E">
        <w:rPr>
          <w:rFonts w:cs="Times New Roman"/>
        </w:rPr>
        <w:t>two-dimensional polymers (2DPs) [</w:t>
      </w:r>
      <w:r w:rsidR="008C0345">
        <w:rPr>
          <w:rFonts w:cs="Times New Roman"/>
        </w:rPr>
        <w:t>3</w:t>
      </w:r>
      <w:r w:rsidRPr="003A093E">
        <w:rPr>
          <w:rFonts w:cs="Times New Roman"/>
        </w:rPr>
        <w:t>], self-assembled monolayers</w:t>
      </w:r>
      <w:r>
        <w:rPr>
          <w:rFonts w:cs="Times New Roman"/>
        </w:rPr>
        <w:t xml:space="preserve"> and</w:t>
      </w:r>
      <w:r w:rsidRPr="003A093E">
        <w:rPr>
          <w:rFonts w:cs="Times New Roman"/>
        </w:rPr>
        <w:t xml:space="preserve"> model membranes</w:t>
      </w:r>
      <w:r w:rsidR="00D86A3D">
        <w:rPr>
          <w:rFonts w:cs="Times New Roman"/>
        </w:rPr>
        <w:t xml:space="preserve"> [4]</w:t>
      </w:r>
      <w:r w:rsidRPr="003A093E">
        <w:rPr>
          <w:rFonts w:cs="Times New Roman"/>
        </w:rPr>
        <w:t>, biological nanostructures such as amyloid forming proteins [</w:t>
      </w:r>
      <w:r w:rsidR="00D86A3D">
        <w:rPr>
          <w:rFonts w:cs="Times New Roman"/>
        </w:rPr>
        <w:t>5</w:t>
      </w:r>
      <w:r w:rsidRPr="003A093E">
        <w:rPr>
          <w:rFonts w:cs="Times New Roman"/>
        </w:rPr>
        <w:t>]</w:t>
      </w:r>
      <w:r>
        <w:rPr>
          <w:rFonts w:cs="Times New Roman"/>
        </w:rPr>
        <w:t>, and catalysts [</w:t>
      </w:r>
      <w:r w:rsidR="00D86A3D">
        <w:rPr>
          <w:rFonts w:cs="Times New Roman"/>
        </w:rPr>
        <w:t>6</w:t>
      </w:r>
      <w:r>
        <w:rPr>
          <w:rFonts w:cs="Times New Roman"/>
        </w:rPr>
        <w:t>].</w:t>
      </w:r>
    </w:p>
    <w:p w14:paraId="2655DBD5" w14:textId="77777777" w:rsidR="00D86A3D" w:rsidRDefault="00D86A3D" w:rsidP="00C256FC">
      <w:pPr>
        <w:autoSpaceDE w:val="0"/>
        <w:autoSpaceDN w:val="0"/>
        <w:adjustRightInd w:val="0"/>
        <w:snapToGrid w:val="0"/>
        <w:spacing w:after="80"/>
        <w:rPr>
          <w:rFonts w:cs="Times New Roman"/>
          <w:sz w:val="20"/>
          <w:szCs w:val="20"/>
        </w:rPr>
      </w:pPr>
    </w:p>
    <w:p w14:paraId="30CE0B80" w14:textId="55E0A63A" w:rsidR="003A093E" w:rsidRPr="00C256FC" w:rsidRDefault="008629C4" w:rsidP="00C256FC">
      <w:pPr>
        <w:autoSpaceDE w:val="0"/>
        <w:autoSpaceDN w:val="0"/>
        <w:adjustRightInd w:val="0"/>
        <w:snapToGrid w:val="0"/>
        <w:spacing w:after="80"/>
        <w:rPr>
          <w:rFonts w:cs="Times New Roman"/>
          <w:kern w:val="1"/>
          <w:sz w:val="20"/>
          <w:szCs w:val="20"/>
        </w:rPr>
      </w:pPr>
      <w:r w:rsidRPr="00C256FC">
        <w:rPr>
          <w:rFonts w:cs="Times New Roman"/>
          <w:sz w:val="20"/>
          <w:szCs w:val="20"/>
        </w:rPr>
        <w:t xml:space="preserve">[1] </w:t>
      </w:r>
      <w:r w:rsidR="00C256FC" w:rsidRPr="00C256FC">
        <w:rPr>
          <w:rFonts w:cs="Times New Roman"/>
          <w:sz w:val="20"/>
          <w:szCs w:val="20"/>
        </w:rPr>
        <w:t>J. Stadler, T. Schmid, and R. Zenobi</w:t>
      </w:r>
      <w:r w:rsidR="003A093E" w:rsidRPr="00C256FC">
        <w:rPr>
          <w:rStyle w:val="textbold1"/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3A093E" w:rsidRPr="00C256FC">
        <w:rPr>
          <w:rFonts w:cs="Times New Roman"/>
          <w:bCs/>
          <w:i/>
          <w:iCs/>
          <w:kern w:val="1"/>
          <w:sz w:val="20"/>
          <w:szCs w:val="20"/>
        </w:rPr>
        <w:t>Nanoscale</w:t>
      </w:r>
      <w:r w:rsidR="003A093E" w:rsidRPr="00C256FC">
        <w:rPr>
          <w:rFonts w:cs="Times New Roman"/>
          <w:kern w:val="1"/>
          <w:sz w:val="20"/>
          <w:szCs w:val="20"/>
        </w:rPr>
        <w:t xml:space="preserve"> </w:t>
      </w:r>
      <w:r w:rsidR="00C256FC" w:rsidRPr="00C256FC">
        <w:rPr>
          <w:rFonts w:cs="Times New Roman"/>
          <w:b/>
          <w:bCs/>
          <w:kern w:val="1"/>
          <w:sz w:val="20"/>
          <w:szCs w:val="20"/>
        </w:rPr>
        <w:t>4</w:t>
      </w:r>
      <w:r w:rsidR="00C256FC" w:rsidRPr="00C256FC">
        <w:rPr>
          <w:rFonts w:cs="Times New Roman"/>
          <w:kern w:val="1"/>
          <w:sz w:val="20"/>
          <w:szCs w:val="20"/>
        </w:rPr>
        <w:t xml:space="preserve"> </w:t>
      </w:r>
      <w:r w:rsidR="003A093E" w:rsidRPr="00C256FC">
        <w:rPr>
          <w:rFonts w:cs="Times New Roman"/>
          <w:kern w:val="1"/>
          <w:sz w:val="20"/>
          <w:szCs w:val="20"/>
        </w:rPr>
        <w:t>(2012) 1856-1870.</w:t>
      </w:r>
    </w:p>
    <w:p w14:paraId="59CCFD8E" w14:textId="1E31A321" w:rsidR="003A093E" w:rsidRPr="00D86A3D" w:rsidRDefault="00C256FC" w:rsidP="00C256FC">
      <w:pPr>
        <w:autoSpaceDE w:val="0"/>
        <w:autoSpaceDN w:val="0"/>
        <w:adjustRightInd w:val="0"/>
        <w:snapToGrid w:val="0"/>
        <w:spacing w:after="80"/>
        <w:rPr>
          <w:rFonts w:cs="Times New Roman"/>
          <w:kern w:val="1"/>
          <w:sz w:val="20"/>
          <w:szCs w:val="20"/>
        </w:rPr>
      </w:pPr>
      <w:r w:rsidRPr="00D86A3D">
        <w:rPr>
          <w:rFonts w:cs="Times New Roman"/>
          <w:kern w:val="1"/>
          <w:sz w:val="20"/>
          <w:szCs w:val="20"/>
        </w:rPr>
        <w:t>[</w:t>
      </w:r>
      <w:r w:rsidR="008C0345" w:rsidRPr="00D86A3D">
        <w:rPr>
          <w:rFonts w:cs="Times New Roman"/>
          <w:kern w:val="1"/>
          <w:sz w:val="20"/>
          <w:szCs w:val="20"/>
        </w:rPr>
        <w:t>2</w:t>
      </w:r>
      <w:r w:rsidRPr="00D86A3D">
        <w:rPr>
          <w:rFonts w:cs="Times New Roman"/>
          <w:kern w:val="1"/>
          <w:sz w:val="20"/>
          <w:szCs w:val="20"/>
        </w:rPr>
        <w:t>]</w:t>
      </w:r>
      <w:r w:rsidR="003A093E" w:rsidRPr="00D86A3D">
        <w:rPr>
          <w:rFonts w:cs="Times New Roman"/>
          <w:kern w:val="1"/>
          <w:sz w:val="20"/>
          <w:szCs w:val="20"/>
        </w:rPr>
        <w:t xml:space="preserve"> </w:t>
      </w:r>
      <w:r w:rsidRPr="00D86A3D">
        <w:rPr>
          <w:rFonts w:cs="Times New Roman"/>
          <w:sz w:val="20"/>
          <w:szCs w:val="20"/>
        </w:rPr>
        <w:t xml:space="preserve">J. </w:t>
      </w:r>
      <w:proofErr w:type="spellStart"/>
      <w:r w:rsidRPr="00D86A3D">
        <w:rPr>
          <w:rFonts w:cs="Times New Roman"/>
          <w:sz w:val="20"/>
          <w:szCs w:val="20"/>
        </w:rPr>
        <w:t>Szczerbiński</w:t>
      </w:r>
      <w:proofErr w:type="spellEnd"/>
      <w:r w:rsidRPr="00D86A3D">
        <w:rPr>
          <w:rFonts w:cs="Times New Roman"/>
          <w:sz w:val="20"/>
          <w:szCs w:val="20"/>
        </w:rPr>
        <w:t xml:space="preserve">, L. </w:t>
      </w:r>
      <w:proofErr w:type="spellStart"/>
      <w:r w:rsidRPr="00D86A3D">
        <w:rPr>
          <w:rFonts w:cs="Times New Roman"/>
          <w:sz w:val="20"/>
          <w:szCs w:val="20"/>
        </w:rPr>
        <w:t>Gyr</w:t>
      </w:r>
      <w:proofErr w:type="spellEnd"/>
      <w:r w:rsidRPr="00D86A3D">
        <w:rPr>
          <w:rFonts w:cs="Times New Roman"/>
          <w:sz w:val="20"/>
          <w:szCs w:val="20"/>
        </w:rPr>
        <w:t>, J. Kaeslin, and R. Zenobi</w:t>
      </w:r>
      <w:r w:rsidR="003A093E" w:rsidRPr="00D86A3D">
        <w:rPr>
          <w:rFonts w:cs="Times New Roman"/>
          <w:sz w:val="20"/>
          <w:szCs w:val="20"/>
        </w:rPr>
        <w:t xml:space="preserve">, </w:t>
      </w:r>
      <w:r w:rsidR="003A093E" w:rsidRPr="00D86A3D">
        <w:rPr>
          <w:rFonts w:cs="Times New Roman"/>
          <w:bCs/>
          <w:i/>
          <w:iCs/>
          <w:sz w:val="20"/>
          <w:szCs w:val="20"/>
        </w:rPr>
        <w:t>Nano Lett.</w:t>
      </w:r>
      <w:r w:rsidR="003A093E" w:rsidRPr="00D86A3D">
        <w:rPr>
          <w:rFonts w:cs="Times New Roman"/>
          <w:sz w:val="20"/>
          <w:szCs w:val="20"/>
        </w:rPr>
        <w:t xml:space="preserve"> </w:t>
      </w:r>
      <w:r w:rsidRPr="00D86A3D">
        <w:rPr>
          <w:rFonts w:cs="Times New Roman"/>
          <w:b/>
          <w:sz w:val="20"/>
          <w:szCs w:val="20"/>
        </w:rPr>
        <w:t>18</w:t>
      </w:r>
      <w:r w:rsidRPr="00D86A3D">
        <w:rPr>
          <w:rFonts w:cs="Times New Roman"/>
          <w:sz w:val="20"/>
          <w:szCs w:val="20"/>
        </w:rPr>
        <w:t xml:space="preserve"> </w:t>
      </w:r>
      <w:r w:rsidR="003A093E" w:rsidRPr="00D86A3D">
        <w:rPr>
          <w:rFonts w:cs="Times New Roman"/>
          <w:sz w:val="20"/>
          <w:szCs w:val="20"/>
        </w:rPr>
        <w:t>(2018) 6740-6749</w:t>
      </w:r>
      <w:r w:rsidR="003A093E" w:rsidRPr="00C256FC">
        <w:rPr>
          <w:rFonts w:cs="Times New Roman"/>
          <w:sz w:val="20"/>
          <w:szCs w:val="20"/>
          <w:lang w:val="fr-FR"/>
        </w:rPr>
        <w:t>.</w:t>
      </w:r>
    </w:p>
    <w:p w14:paraId="28281704" w14:textId="5D471890" w:rsidR="003A093E" w:rsidRPr="004E2CAE" w:rsidRDefault="00C256FC" w:rsidP="00C256FC">
      <w:pPr>
        <w:snapToGrid w:val="0"/>
        <w:spacing w:after="80"/>
        <w:rPr>
          <w:rFonts w:cs="Times New Roman"/>
          <w:sz w:val="20"/>
          <w:szCs w:val="20"/>
        </w:rPr>
      </w:pPr>
      <w:r w:rsidRPr="00D86A3D">
        <w:rPr>
          <w:rFonts w:cs="Times New Roman"/>
          <w:kern w:val="1"/>
          <w:sz w:val="20"/>
          <w:szCs w:val="20"/>
        </w:rPr>
        <w:t>[</w:t>
      </w:r>
      <w:r w:rsidR="008C0345" w:rsidRPr="00D86A3D">
        <w:rPr>
          <w:rFonts w:cs="Times New Roman"/>
          <w:kern w:val="1"/>
          <w:sz w:val="20"/>
          <w:szCs w:val="20"/>
        </w:rPr>
        <w:t>3</w:t>
      </w:r>
      <w:r w:rsidRPr="00D86A3D">
        <w:rPr>
          <w:rFonts w:cs="Times New Roman"/>
          <w:kern w:val="1"/>
          <w:sz w:val="20"/>
          <w:szCs w:val="20"/>
        </w:rPr>
        <w:t>]</w:t>
      </w:r>
      <w:r w:rsidR="003A093E" w:rsidRPr="00D86A3D">
        <w:rPr>
          <w:rFonts w:cs="Times New Roman"/>
          <w:kern w:val="1"/>
          <w:sz w:val="20"/>
          <w:szCs w:val="20"/>
        </w:rPr>
        <w:t xml:space="preserve"> </w:t>
      </w:r>
      <w:r w:rsidR="00D86A3D" w:rsidRPr="00D86A3D">
        <w:rPr>
          <w:rFonts w:cs="Times New Roman"/>
          <w:sz w:val="20"/>
          <w:szCs w:val="20"/>
          <w:shd w:val="clear" w:color="auto" w:fill="FFFFFF"/>
        </w:rPr>
        <w:t xml:space="preserve">F. Shao, W. Wang, W. Yang, Z. Yang, Y. Zhang, J. Lan, A.D. Schlüter, and R. Zenobi, </w:t>
      </w:r>
      <w:r w:rsidR="00D86A3D" w:rsidRPr="00D86A3D">
        <w:rPr>
          <w:rFonts w:cs="Times New Roman"/>
          <w:i/>
          <w:iCs/>
          <w:sz w:val="20"/>
          <w:szCs w:val="20"/>
          <w:shd w:val="clear" w:color="auto" w:fill="FFFFFF"/>
        </w:rPr>
        <w:t xml:space="preserve">In-Situ </w:t>
      </w:r>
      <w:proofErr w:type="spellStart"/>
      <w:r w:rsidR="00D86A3D" w:rsidRPr="00D86A3D">
        <w:rPr>
          <w:rFonts w:cs="Times New Roman"/>
          <w:i/>
          <w:iCs/>
          <w:sz w:val="20"/>
          <w:szCs w:val="20"/>
          <w:shd w:val="clear" w:color="auto" w:fill="FFFFFF"/>
        </w:rPr>
        <w:t>Nanospectroscopic</w:t>
      </w:r>
      <w:proofErr w:type="spellEnd"/>
      <w:r w:rsidR="00D86A3D" w:rsidRPr="00D86A3D">
        <w:rPr>
          <w:rFonts w:cs="Times New Roman"/>
          <w:i/>
          <w:iCs/>
          <w:sz w:val="20"/>
          <w:szCs w:val="20"/>
          <w:shd w:val="clear" w:color="auto" w:fill="FFFFFF"/>
        </w:rPr>
        <w:t xml:space="preserve"> Imaging of Plasmon-Induced Two-Dimensional [4+4] Photopolymerization on </w:t>
      </w:r>
      <w:proofErr w:type="gramStart"/>
      <w:r w:rsidR="00D86A3D" w:rsidRPr="00D86A3D">
        <w:rPr>
          <w:rFonts w:cs="Times New Roman"/>
          <w:i/>
          <w:iCs/>
          <w:sz w:val="20"/>
          <w:szCs w:val="20"/>
          <w:shd w:val="clear" w:color="auto" w:fill="FFFFFF"/>
        </w:rPr>
        <w:t>Au(</w:t>
      </w:r>
      <w:proofErr w:type="gramEnd"/>
      <w:r w:rsidR="00D86A3D" w:rsidRPr="00D86A3D">
        <w:rPr>
          <w:rFonts w:cs="Times New Roman"/>
          <w:i/>
          <w:iCs/>
          <w:sz w:val="20"/>
          <w:szCs w:val="20"/>
          <w:shd w:val="clear" w:color="auto" w:fill="FFFFFF"/>
        </w:rPr>
        <w:t>111)</w:t>
      </w:r>
      <w:r w:rsidR="00D86A3D" w:rsidRPr="00D86A3D">
        <w:rPr>
          <w:rFonts w:cs="Times New Roman"/>
          <w:sz w:val="20"/>
          <w:szCs w:val="20"/>
          <w:shd w:val="clear" w:color="auto" w:fill="FFFFFF"/>
        </w:rPr>
        <w:t xml:space="preserve">, Nature </w:t>
      </w:r>
      <w:proofErr w:type="spellStart"/>
      <w:r w:rsidR="00D86A3D" w:rsidRPr="00D86A3D">
        <w:rPr>
          <w:rFonts w:cs="Times New Roman"/>
          <w:sz w:val="20"/>
          <w:szCs w:val="20"/>
          <w:shd w:val="clear" w:color="auto" w:fill="FFFFFF"/>
        </w:rPr>
        <w:t>Commun</w:t>
      </w:r>
      <w:proofErr w:type="spellEnd"/>
      <w:r w:rsidR="00D86A3D" w:rsidRPr="00D86A3D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D86A3D" w:rsidRPr="00D86A3D">
        <w:rPr>
          <w:rFonts w:cs="Times New Roman"/>
          <w:b/>
          <w:bCs/>
          <w:sz w:val="20"/>
          <w:szCs w:val="20"/>
          <w:shd w:val="clear" w:color="auto" w:fill="FFFFFF"/>
        </w:rPr>
        <w:t>12</w:t>
      </w:r>
      <w:r w:rsidR="00D86A3D" w:rsidRPr="00D86A3D">
        <w:rPr>
          <w:rFonts w:cs="Times New Roman"/>
          <w:sz w:val="20"/>
          <w:szCs w:val="20"/>
          <w:shd w:val="clear" w:color="auto" w:fill="FFFFFF"/>
        </w:rPr>
        <w:t xml:space="preserve"> (2021</w:t>
      </w:r>
      <w:r w:rsidR="00D86A3D" w:rsidRPr="00D86A3D">
        <w:rPr>
          <w:rFonts w:cs="Times New Roman"/>
          <w:sz w:val="20"/>
          <w:szCs w:val="20"/>
        </w:rPr>
        <w:t>)</w:t>
      </w:r>
      <w:r w:rsidR="00D86A3D" w:rsidRPr="00D86A3D">
        <w:rPr>
          <w:rFonts w:cs="Times New Roman"/>
          <w:sz w:val="20"/>
          <w:szCs w:val="20"/>
          <w:shd w:val="clear" w:color="auto" w:fill="FFFFFF"/>
        </w:rPr>
        <w:t xml:space="preserve"> 4557</w:t>
      </w:r>
      <w:r w:rsidR="003A093E" w:rsidRPr="004E2CAE">
        <w:rPr>
          <w:rFonts w:cs="Times New Roman"/>
          <w:sz w:val="20"/>
          <w:szCs w:val="20"/>
        </w:rPr>
        <w:t>.</w:t>
      </w:r>
    </w:p>
    <w:p w14:paraId="244923AF" w14:textId="54AE71D3" w:rsidR="00D86A3D" w:rsidRPr="00D86A3D" w:rsidRDefault="00D86A3D" w:rsidP="00C256FC">
      <w:pPr>
        <w:snapToGrid w:val="0"/>
        <w:spacing w:after="80"/>
        <w:rPr>
          <w:rFonts w:cs="Times New Roman"/>
          <w:sz w:val="20"/>
          <w:szCs w:val="20"/>
        </w:rPr>
      </w:pPr>
      <w:r w:rsidRPr="00D86A3D">
        <w:rPr>
          <w:sz w:val="20"/>
          <w:szCs w:val="20"/>
          <w:shd w:val="clear" w:color="auto" w:fill="FFFFFF"/>
        </w:rPr>
        <w:t xml:space="preserve">[4] Y. Pandey, N. Kumar, G. Goubert, and R. Zenobi, </w:t>
      </w:r>
      <w:r w:rsidRPr="00D86A3D">
        <w:rPr>
          <w:i/>
          <w:iCs/>
          <w:sz w:val="20"/>
          <w:szCs w:val="20"/>
          <w:shd w:val="clear" w:color="auto" w:fill="FFFFFF"/>
        </w:rPr>
        <w:t>Nanoscale Chemical Imaging of Supported Lipid Monolayers using Tip-Enhanced Raman Spectroscopy</w:t>
      </w:r>
      <w:r w:rsidRPr="00D86A3D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D86A3D">
        <w:rPr>
          <w:sz w:val="20"/>
          <w:szCs w:val="20"/>
          <w:shd w:val="clear" w:color="auto" w:fill="FFFFFF"/>
        </w:rPr>
        <w:t>Angew</w:t>
      </w:r>
      <w:proofErr w:type="spellEnd"/>
      <w:r w:rsidRPr="00D86A3D">
        <w:rPr>
          <w:sz w:val="20"/>
          <w:szCs w:val="20"/>
          <w:shd w:val="clear" w:color="auto" w:fill="FFFFFF"/>
        </w:rPr>
        <w:t xml:space="preserve">. Chem. Int. Ed. </w:t>
      </w:r>
      <w:r w:rsidRPr="00D86A3D">
        <w:rPr>
          <w:b/>
          <w:bCs/>
          <w:sz w:val="20"/>
          <w:szCs w:val="20"/>
          <w:shd w:val="clear" w:color="auto" w:fill="FFFFFF"/>
        </w:rPr>
        <w:t>50</w:t>
      </w:r>
      <w:r w:rsidRPr="00D86A3D">
        <w:rPr>
          <w:sz w:val="20"/>
          <w:szCs w:val="20"/>
          <w:shd w:val="clear" w:color="auto" w:fill="FFFFFF"/>
        </w:rPr>
        <w:t xml:space="preserve"> (2021) 19041-19046.</w:t>
      </w:r>
    </w:p>
    <w:p w14:paraId="0809B53C" w14:textId="3FFFAD13" w:rsidR="00C256FC" w:rsidRPr="00D86A3D" w:rsidRDefault="00C256FC" w:rsidP="00C256FC">
      <w:pPr>
        <w:snapToGrid w:val="0"/>
        <w:spacing w:after="80"/>
        <w:rPr>
          <w:rFonts w:cs="Times New Roman"/>
          <w:sz w:val="20"/>
          <w:szCs w:val="20"/>
        </w:rPr>
      </w:pPr>
      <w:r w:rsidRPr="00D86A3D">
        <w:rPr>
          <w:rFonts w:eastAsia="Cambria" w:cs="Times New Roman"/>
          <w:bCs/>
          <w:sz w:val="20"/>
          <w:szCs w:val="20"/>
        </w:rPr>
        <w:t>[</w:t>
      </w:r>
      <w:r w:rsidR="00D86A3D">
        <w:rPr>
          <w:rFonts w:eastAsia="Cambria" w:cs="Times New Roman"/>
          <w:bCs/>
          <w:sz w:val="20"/>
          <w:szCs w:val="20"/>
        </w:rPr>
        <w:t>5</w:t>
      </w:r>
      <w:r w:rsidRPr="00D86A3D">
        <w:rPr>
          <w:rFonts w:eastAsia="Cambria" w:cs="Times New Roman"/>
          <w:bCs/>
          <w:sz w:val="20"/>
          <w:szCs w:val="20"/>
        </w:rPr>
        <w:t>]</w:t>
      </w:r>
      <w:r w:rsidR="003A093E" w:rsidRPr="00D86A3D">
        <w:rPr>
          <w:rFonts w:eastAsia="Cambria" w:cs="Times New Roman"/>
          <w:bCs/>
          <w:sz w:val="20"/>
          <w:szCs w:val="20"/>
        </w:rPr>
        <w:t xml:space="preserve"> </w:t>
      </w:r>
      <w:r w:rsidRPr="00D86A3D">
        <w:rPr>
          <w:rFonts w:cs="Times New Roman"/>
          <w:sz w:val="20"/>
          <w:szCs w:val="20"/>
        </w:rPr>
        <w:t xml:space="preserve">E. </w:t>
      </w:r>
      <w:proofErr w:type="spellStart"/>
      <w:r w:rsidRPr="00D86A3D">
        <w:rPr>
          <w:rFonts w:cs="Times New Roman"/>
          <w:sz w:val="20"/>
          <w:szCs w:val="20"/>
        </w:rPr>
        <w:t>Lipiec</w:t>
      </w:r>
      <w:proofErr w:type="spellEnd"/>
      <w:r w:rsidRPr="00D86A3D">
        <w:rPr>
          <w:rFonts w:cs="Times New Roman"/>
          <w:sz w:val="20"/>
          <w:szCs w:val="20"/>
        </w:rPr>
        <w:t xml:space="preserve">, J. </w:t>
      </w:r>
      <w:proofErr w:type="spellStart"/>
      <w:r w:rsidRPr="00D86A3D">
        <w:rPr>
          <w:rFonts w:cs="Times New Roman"/>
          <w:sz w:val="20"/>
          <w:szCs w:val="20"/>
        </w:rPr>
        <w:t>Kaderli</w:t>
      </w:r>
      <w:proofErr w:type="spellEnd"/>
      <w:r w:rsidRPr="00D86A3D">
        <w:rPr>
          <w:rFonts w:cs="Times New Roman"/>
          <w:sz w:val="20"/>
          <w:szCs w:val="20"/>
        </w:rPr>
        <w:t xml:space="preserve">, J. </w:t>
      </w:r>
      <w:proofErr w:type="spellStart"/>
      <w:r w:rsidRPr="00D86A3D">
        <w:rPr>
          <w:rFonts w:cs="Times New Roman"/>
          <w:sz w:val="20"/>
          <w:szCs w:val="20"/>
        </w:rPr>
        <w:t>Kobierski</w:t>
      </w:r>
      <w:proofErr w:type="spellEnd"/>
      <w:r w:rsidRPr="00D86A3D">
        <w:rPr>
          <w:rFonts w:cs="Times New Roman"/>
          <w:sz w:val="20"/>
          <w:szCs w:val="20"/>
        </w:rPr>
        <w:t xml:space="preserve">, K. </w:t>
      </w:r>
      <w:proofErr w:type="spellStart"/>
      <w:r w:rsidRPr="00D86A3D">
        <w:rPr>
          <w:rFonts w:cs="Times New Roman"/>
          <w:sz w:val="20"/>
          <w:szCs w:val="20"/>
        </w:rPr>
        <w:t>Skirlińska-Nosek</w:t>
      </w:r>
      <w:proofErr w:type="spellEnd"/>
      <w:r w:rsidRPr="00D86A3D">
        <w:rPr>
          <w:rFonts w:cs="Times New Roman"/>
          <w:sz w:val="20"/>
          <w:szCs w:val="20"/>
        </w:rPr>
        <w:t xml:space="preserve">, R. </w:t>
      </w:r>
      <w:proofErr w:type="spellStart"/>
      <w:r w:rsidRPr="00D86A3D">
        <w:rPr>
          <w:rFonts w:cs="Times New Roman"/>
          <w:sz w:val="20"/>
          <w:szCs w:val="20"/>
        </w:rPr>
        <w:t>Riek</w:t>
      </w:r>
      <w:proofErr w:type="spellEnd"/>
      <w:r w:rsidRPr="00D86A3D">
        <w:rPr>
          <w:rFonts w:cs="Times New Roman"/>
          <w:sz w:val="20"/>
          <w:szCs w:val="20"/>
        </w:rPr>
        <w:t xml:space="preserve">, K. </w:t>
      </w:r>
      <w:proofErr w:type="spellStart"/>
      <w:r w:rsidRPr="00D86A3D">
        <w:rPr>
          <w:rFonts w:cs="Times New Roman"/>
          <w:sz w:val="20"/>
          <w:szCs w:val="20"/>
        </w:rPr>
        <w:t>Sofińska</w:t>
      </w:r>
      <w:proofErr w:type="spellEnd"/>
      <w:r w:rsidRPr="00D86A3D">
        <w:rPr>
          <w:rFonts w:cs="Times New Roman"/>
          <w:sz w:val="20"/>
          <w:szCs w:val="20"/>
        </w:rPr>
        <w:t xml:space="preserve">, M. </w:t>
      </w:r>
      <w:proofErr w:type="spellStart"/>
      <w:r w:rsidRPr="00D86A3D">
        <w:rPr>
          <w:rFonts w:cs="Times New Roman"/>
          <w:sz w:val="20"/>
          <w:szCs w:val="20"/>
        </w:rPr>
        <w:t>Szymoński</w:t>
      </w:r>
      <w:proofErr w:type="spellEnd"/>
      <w:r w:rsidRPr="00D86A3D">
        <w:rPr>
          <w:rFonts w:cs="Times New Roman"/>
          <w:sz w:val="20"/>
          <w:szCs w:val="20"/>
        </w:rPr>
        <w:t xml:space="preserve">, and R. Zenobi, </w:t>
      </w:r>
      <w:proofErr w:type="spellStart"/>
      <w:r w:rsidRPr="00D86A3D">
        <w:rPr>
          <w:rFonts w:cs="Times New Roman"/>
          <w:i/>
          <w:iCs/>
          <w:sz w:val="20"/>
          <w:szCs w:val="20"/>
        </w:rPr>
        <w:t>Angew</w:t>
      </w:r>
      <w:proofErr w:type="spellEnd"/>
      <w:r w:rsidRPr="00D86A3D">
        <w:rPr>
          <w:rFonts w:cs="Times New Roman"/>
          <w:i/>
          <w:iCs/>
          <w:sz w:val="20"/>
          <w:szCs w:val="20"/>
        </w:rPr>
        <w:t xml:space="preserve">. </w:t>
      </w:r>
      <w:r w:rsidRPr="00C256FC">
        <w:rPr>
          <w:rFonts w:cs="Times New Roman"/>
          <w:i/>
          <w:iCs/>
          <w:sz w:val="20"/>
          <w:szCs w:val="20"/>
        </w:rPr>
        <w:t>Chem. Int. Ed.</w:t>
      </w:r>
      <w:r w:rsidRPr="00C256FC">
        <w:rPr>
          <w:rFonts w:cs="Times New Roman"/>
          <w:sz w:val="20"/>
          <w:szCs w:val="20"/>
        </w:rPr>
        <w:t xml:space="preserve"> </w:t>
      </w:r>
      <w:r w:rsidR="00D86A3D">
        <w:rPr>
          <w:rFonts w:cs="Times New Roman"/>
          <w:b/>
          <w:sz w:val="20"/>
          <w:szCs w:val="20"/>
        </w:rPr>
        <w:t>60</w:t>
      </w:r>
      <w:r w:rsidR="00D86A3D">
        <w:rPr>
          <w:rFonts w:cs="Times New Roman"/>
          <w:sz w:val="20"/>
          <w:szCs w:val="20"/>
        </w:rPr>
        <w:t xml:space="preserve"> (2021) 4545-4550.</w:t>
      </w:r>
    </w:p>
    <w:p w14:paraId="793647E3" w14:textId="58BE1555" w:rsidR="00C256FC" w:rsidRPr="00C256FC" w:rsidRDefault="00C256FC" w:rsidP="00C256FC">
      <w:pPr>
        <w:snapToGrid w:val="0"/>
        <w:spacing w:after="80"/>
        <w:rPr>
          <w:rFonts w:cs="Times New Roman"/>
          <w:sz w:val="20"/>
          <w:szCs w:val="20"/>
        </w:rPr>
      </w:pPr>
      <w:r w:rsidRPr="004E2CAE">
        <w:rPr>
          <w:rFonts w:cs="Times New Roman"/>
          <w:sz w:val="20"/>
          <w:szCs w:val="20"/>
        </w:rPr>
        <w:t>[</w:t>
      </w:r>
      <w:r w:rsidR="00D86A3D" w:rsidRPr="004E2CAE">
        <w:rPr>
          <w:rFonts w:cs="Times New Roman"/>
          <w:sz w:val="20"/>
          <w:szCs w:val="20"/>
        </w:rPr>
        <w:t>6</w:t>
      </w:r>
      <w:r w:rsidRPr="004E2CAE">
        <w:rPr>
          <w:rFonts w:cs="Times New Roman"/>
          <w:sz w:val="20"/>
          <w:szCs w:val="20"/>
        </w:rPr>
        <w:t xml:space="preserve">] H. Yin, L.-Q. Zheng, W. Fang, Y.-H. Lai, N. </w:t>
      </w:r>
      <w:proofErr w:type="spellStart"/>
      <w:r w:rsidRPr="004E2CAE">
        <w:rPr>
          <w:rFonts w:cs="Times New Roman"/>
          <w:sz w:val="20"/>
          <w:szCs w:val="20"/>
        </w:rPr>
        <w:t>Porenta</w:t>
      </w:r>
      <w:proofErr w:type="spellEnd"/>
      <w:r w:rsidRPr="004E2CAE">
        <w:rPr>
          <w:rFonts w:cs="Times New Roman"/>
          <w:sz w:val="20"/>
          <w:szCs w:val="20"/>
        </w:rPr>
        <w:t xml:space="preserve">. </w:t>
      </w:r>
      <w:r w:rsidRPr="00C256FC">
        <w:rPr>
          <w:rFonts w:cs="Times New Roman"/>
          <w:sz w:val="20"/>
          <w:szCs w:val="20"/>
        </w:rPr>
        <w:t xml:space="preserve">G. Goubert, H. Zhang, H.-S- </w:t>
      </w:r>
      <w:proofErr w:type="spellStart"/>
      <w:r w:rsidRPr="00C256FC">
        <w:rPr>
          <w:rFonts w:cs="Times New Roman"/>
          <w:sz w:val="20"/>
          <w:szCs w:val="20"/>
        </w:rPr>
        <w:t>Su</w:t>
      </w:r>
      <w:proofErr w:type="spellEnd"/>
      <w:r w:rsidRPr="00C256FC">
        <w:rPr>
          <w:rFonts w:cs="Times New Roman"/>
          <w:sz w:val="20"/>
          <w:szCs w:val="20"/>
        </w:rPr>
        <w:t xml:space="preserve">, B. Ren, J.O. Richardson, J.-F. Li, and R. Zenobi, </w:t>
      </w:r>
      <w:r w:rsidRPr="00C256FC">
        <w:rPr>
          <w:rFonts w:cs="Times New Roman"/>
          <w:i/>
          <w:iCs/>
          <w:sz w:val="20"/>
          <w:szCs w:val="20"/>
        </w:rPr>
        <w:t xml:space="preserve">Nature </w:t>
      </w:r>
      <w:proofErr w:type="spellStart"/>
      <w:r w:rsidRPr="00C256FC">
        <w:rPr>
          <w:rFonts w:cs="Times New Roman"/>
          <w:i/>
          <w:iCs/>
          <w:sz w:val="20"/>
          <w:szCs w:val="20"/>
        </w:rPr>
        <w:t>Catal</w:t>
      </w:r>
      <w:proofErr w:type="spellEnd"/>
      <w:r w:rsidRPr="00C256FC">
        <w:rPr>
          <w:rFonts w:cs="Times New Roman"/>
          <w:i/>
          <w:iCs/>
          <w:sz w:val="20"/>
          <w:szCs w:val="20"/>
        </w:rPr>
        <w:t>.</w:t>
      </w:r>
      <w:r w:rsidRPr="00C256FC">
        <w:rPr>
          <w:rFonts w:cs="Times New Roman"/>
          <w:sz w:val="20"/>
          <w:szCs w:val="20"/>
        </w:rPr>
        <w:t xml:space="preserve"> </w:t>
      </w:r>
      <w:r w:rsidRPr="00C256FC">
        <w:rPr>
          <w:rFonts w:cs="Times New Roman"/>
          <w:b/>
          <w:bCs/>
          <w:sz w:val="20"/>
          <w:szCs w:val="20"/>
        </w:rPr>
        <w:t>3</w:t>
      </w:r>
      <w:r w:rsidRPr="00C256FC">
        <w:rPr>
          <w:rFonts w:cs="Times New Roman"/>
          <w:sz w:val="20"/>
          <w:szCs w:val="20"/>
        </w:rPr>
        <w:t xml:space="preserve"> (2020) 834-842.</w:t>
      </w:r>
    </w:p>
    <w:p w14:paraId="47720468" w14:textId="77777777" w:rsidR="008E1AEC" w:rsidRPr="004154D6" w:rsidRDefault="008E1AEC"/>
    <w:sectPr w:rsidR="008E1AEC" w:rsidRPr="004154D6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0E6D" w14:textId="77777777" w:rsidR="008E3713" w:rsidRDefault="008E3713">
      <w:pPr>
        <w:spacing w:after="0" w:line="240" w:lineRule="auto"/>
      </w:pPr>
      <w:r>
        <w:separator/>
      </w:r>
    </w:p>
  </w:endnote>
  <w:endnote w:type="continuationSeparator" w:id="0">
    <w:p w14:paraId="313EEDB0" w14:textId="77777777" w:rsidR="008E3713" w:rsidRDefault="008E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Mono">
    <w:altName w:val="Times New Roman"/>
    <w:panose1 w:val="020B0604020202020204"/>
    <w:charset w:val="00"/>
    <w:family w:val="roman"/>
    <w:notTrueType/>
    <w:pitch w:val="default"/>
  </w:font>
  <w:font w:name="WenQuanYi Micro Hei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2196" w14:textId="77777777" w:rsidR="008E3713" w:rsidRDefault="008E3713">
      <w:pPr>
        <w:spacing w:after="0" w:line="240" w:lineRule="auto"/>
      </w:pPr>
      <w:r>
        <w:separator/>
      </w:r>
    </w:p>
  </w:footnote>
  <w:footnote w:type="continuationSeparator" w:id="0">
    <w:p w14:paraId="47F6EBEB" w14:textId="77777777" w:rsidR="008E3713" w:rsidRDefault="008E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672" w14:textId="77777777" w:rsidR="008E1AEC" w:rsidRPr="005D5C8D" w:rsidRDefault="008E1AEC" w:rsidP="005D5C8D">
    <w:pPr>
      <w:pStyle w:val="Header"/>
      <w:tabs>
        <w:tab w:val="clear" w:pos="709"/>
        <w:tab w:val="clear" w:pos="4819"/>
        <w:tab w:val="clear" w:pos="9638"/>
        <w:tab w:val="left" w:pos="612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0988"/>
    <w:multiLevelType w:val="multilevel"/>
    <w:tmpl w:val="B93A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6F6B91"/>
    <w:multiLevelType w:val="multilevel"/>
    <w:tmpl w:val="AEC2FA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2583816">
    <w:abstractNumId w:val="0"/>
  </w:num>
  <w:num w:numId="2" w16cid:durableId="92997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C"/>
    <w:rsid w:val="000D3FBF"/>
    <w:rsid w:val="001535EE"/>
    <w:rsid w:val="00185AF2"/>
    <w:rsid w:val="001C1812"/>
    <w:rsid w:val="00200F9C"/>
    <w:rsid w:val="00277F31"/>
    <w:rsid w:val="003A093E"/>
    <w:rsid w:val="004154D6"/>
    <w:rsid w:val="004E2CAE"/>
    <w:rsid w:val="00525EBD"/>
    <w:rsid w:val="005D5C8D"/>
    <w:rsid w:val="00727438"/>
    <w:rsid w:val="0077266C"/>
    <w:rsid w:val="007A05EC"/>
    <w:rsid w:val="007A0914"/>
    <w:rsid w:val="00824E6C"/>
    <w:rsid w:val="008629C4"/>
    <w:rsid w:val="008C0345"/>
    <w:rsid w:val="008E1AEC"/>
    <w:rsid w:val="008E3713"/>
    <w:rsid w:val="00A454B9"/>
    <w:rsid w:val="00B64A79"/>
    <w:rsid w:val="00C256FC"/>
    <w:rsid w:val="00D86A3D"/>
    <w:rsid w:val="00E87C25"/>
    <w:rsid w:val="00EA4E03"/>
    <w:rsid w:val="00F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1EE55"/>
  <w15:docId w15:val="{123B77C2-D9C1-4CD4-9B61-831EBE6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extkrper21">
    <w:name w:val="Textkörper 21"/>
    <w:basedOn w:val="Normal"/>
    <w:pPr>
      <w:spacing w:after="0" w:line="100" w:lineRule="atLeast"/>
    </w:pPr>
    <w:rPr>
      <w:rFonts w:eastAsia="Times New Roman" w:cs="Times New Roman"/>
      <w:sz w:val="20"/>
      <w:lang w:eastAsia="ar-S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VorformatierterText">
    <w:name w:val="Vorformatierter Text"/>
    <w:basedOn w:val="Normal"/>
    <w:pPr>
      <w:spacing w:after="0"/>
    </w:pPr>
    <w:rPr>
      <w:rFonts w:ascii="Droid Sans Mono" w:eastAsia="WenQuanYi Micro Hei" w:hAnsi="Droid Sans Mono"/>
      <w:sz w:val="20"/>
      <w:szCs w:val="20"/>
    </w:rPr>
  </w:style>
  <w:style w:type="paragraph" w:styleId="PlainText">
    <w:name w:val="Plain Text"/>
    <w:basedOn w:val="Normal"/>
    <w:rPr>
      <w:rFonts w:ascii="Calibri" w:hAnsi="Calibri"/>
      <w:sz w:val="22"/>
      <w:szCs w:val="21"/>
      <w:lang w:eastAsia="en-US"/>
    </w:rPr>
  </w:style>
  <w:style w:type="paragraph" w:customStyle="1" w:styleId="authors">
    <w:name w:val="authors"/>
    <w:pPr>
      <w:tabs>
        <w:tab w:val="left" w:pos="709"/>
      </w:tabs>
      <w:suppressAutoHyphens/>
      <w:spacing w:before="120" w:after="240" w:line="100" w:lineRule="atLeast"/>
      <w:jc w:val="center"/>
    </w:pPr>
    <w:rPr>
      <w:rFonts w:ascii="Times New Roman" w:eastAsia="MS Mincho" w:hAnsi="Times New Roman" w:cs="Times New Roman"/>
      <w:b/>
      <w:sz w:val="24"/>
      <w:szCs w:val="24"/>
      <w:lang w:val="en-US" w:eastAsia="ja-JP" w:bidi="hi-IN"/>
    </w:rPr>
  </w:style>
  <w:style w:type="paragraph" w:customStyle="1" w:styleId="authorsaddresses">
    <w:name w:val="authors addresses"/>
    <w:pPr>
      <w:tabs>
        <w:tab w:val="left" w:pos="709"/>
      </w:tabs>
      <w:suppressAutoHyphens/>
      <w:spacing w:after="0" w:line="320" w:lineRule="exact"/>
      <w:jc w:val="center"/>
    </w:pPr>
    <w:rPr>
      <w:rFonts w:ascii="Times New Roman" w:eastAsia="MS Mincho" w:hAnsi="Times New Roman" w:cs="Times New Roman"/>
      <w:i/>
      <w:sz w:val="24"/>
      <w:szCs w:val="24"/>
      <w:lang w:val="en-US" w:eastAsia="ja-JP" w:bidi="hi-IN"/>
    </w:rPr>
  </w:style>
  <w:style w:type="paragraph" w:customStyle="1" w:styleId="textabstract">
    <w:name w:val="text abstract"/>
    <w:pPr>
      <w:tabs>
        <w:tab w:val="left" w:pos="709"/>
      </w:tabs>
      <w:suppressAutoHyphens/>
      <w:spacing w:after="0" w:line="320" w:lineRule="exact"/>
    </w:pPr>
    <w:rPr>
      <w:rFonts w:ascii="Times New Roman" w:eastAsia="MS Mincho" w:hAnsi="Times New Roman" w:cs="Times New Roman"/>
      <w:sz w:val="24"/>
      <w:szCs w:val="24"/>
      <w:lang w:val="en-US" w:eastAsia="ja-JP" w:bidi="hi-IN"/>
    </w:rPr>
  </w:style>
  <w:style w:type="paragraph" w:styleId="Footer">
    <w:name w:val="footer"/>
    <w:basedOn w:val="Normal"/>
    <w:link w:val="FooterChar"/>
    <w:uiPriority w:val="99"/>
    <w:unhideWhenUsed/>
    <w:rsid w:val="005D5C8D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D5C8D"/>
    <w:rPr>
      <w:rFonts w:ascii="Times New Roman" w:eastAsia="Droid Sans" w:hAnsi="Times New Roman" w:cs="Mangal"/>
      <w:sz w:val="24"/>
      <w:szCs w:val="21"/>
      <w:lang w:val="en-US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5D5C8D"/>
    <w:rPr>
      <w:rFonts w:ascii="Times New Roman" w:eastAsia="Droid Sans" w:hAnsi="Times New Roman" w:cs="Lohit Hindi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8D"/>
    <w:rPr>
      <w:rFonts w:ascii="Tahoma" w:eastAsia="Droid Sans" w:hAnsi="Tahoma" w:cs="Mangal"/>
      <w:sz w:val="16"/>
      <w:szCs w:val="14"/>
      <w:lang w:val="en-US" w:eastAsia="zh-CN" w:bidi="hi-IN"/>
    </w:rPr>
  </w:style>
  <w:style w:type="paragraph" w:styleId="NoSpacing">
    <w:name w:val="No Spacing"/>
    <w:link w:val="NoSpacingChar"/>
    <w:uiPriority w:val="1"/>
    <w:qFormat/>
    <w:rsid w:val="005D5C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C8D"/>
  </w:style>
  <w:style w:type="character" w:customStyle="1" w:styleId="textbold1">
    <w:name w:val="textbold1"/>
    <w:rsid w:val="003A093E"/>
    <w:rPr>
      <w:rFonts w:ascii="Verdana" w:hAnsi="Verdana" w:hint="default"/>
      <w:b/>
      <w:bCs/>
      <w:sz w:val="17"/>
      <w:szCs w:val="17"/>
    </w:rPr>
  </w:style>
  <w:style w:type="character" w:styleId="Emphasis">
    <w:name w:val="Emphasis"/>
    <w:uiPriority w:val="20"/>
    <w:qFormat/>
    <w:rsid w:val="003A093E"/>
    <w:rPr>
      <w:i/>
      <w:iCs/>
    </w:rPr>
  </w:style>
  <w:style w:type="character" w:customStyle="1" w:styleId="apple-converted-space">
    <w:name w:val="apple-converted-space"/>
    <w:rsid w:val="003A093E"/>
  </w:style>
  <w:style w:type="character" w:customStyle="1" w:styleId="articlepagerange">
    <w:name w:val="articlepagerange"/>
    <w:rsid w:val="003A093E"/>
  </w:style>
  <w:style w:type="character" w:styleId="Hyperlink">
    <w:name w:val="Hyperlink"/>
    <w:basedOn w:val="DefaultParagraphFont"/>
    <w:uiPriority w:val="99"/>
    <w:unhideWhenUsed/>
    <w:rsid w:val="00D86A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SPA-LEED Workshop</vt:lpstr>
      <vt:lpstr>SPA-LEED Workshop 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SPA-LEED Workshop</dc:title>
  <dc:creator>Herbert Pfnür</dc:creator>
  <cp:lastModifiedBy>Zenobi  Renato</cp:lastModifiedBy>
  <cp:revision>6</cp:revision>
  <cp:lastPrinted>2021-01-28T11:55:00Z</cp:lastPrinted>
  <dcterms:created xsi:type="dcterms:W3CDTF">2021-10-13T08:35:00Z</dcterms:created>
  <dcterms:modified xsi:type="dcterms:W3CDTF">2022-04-23T15:07:00Z</dcterms:modified>
</cp:coreProperties>
</file>