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2414" w14:textId="78BCDEE4" w:rsidR="003C3F1A" w:rsidRPr="004C5928" w:rsidRDefault="004C5928" w:rsidP="003C3F1A">
      <w:pPr>
        <w:pStyle w:val="Title"/>
        <w:rPr>
          <w:lang w:val="en-US"/>
        </w:rPr>
      </w:pPr>
      <w:r w:rsidRPr="004C5928">
        <w:rPr>
          <w:lang w:val="en-US"/>
        </w:rPr>
        <w:t>Coherent phonons and polarons in efficient bioi nanoplatelet pho</w:t>
      </w:r>
      <w:r>
        <w:rPr>
          <w:lang w:val="en-US"/>
        </w:rPr>
        <w:t>tocatalysts</w:t>
      </w:r>
    </w:p>
    <w:p w14:paraId="76DA066E" w14:textId="77777777" w:rsidR="003C3F1A" w:rsidRPr="004C5928" w:rsidRDefault="003C3F1A" w:rsidP="003C3F1A">
      <w:pPr>
        <w:pStyle w:val="Title"/>
        <w:rPr>
          <w:lang w:val="en-US"/>
        </w:rPr>
      </w:pPr>
    </w:p>
    <w:p w14:paraId="2535A1C6" w14:textId="0C9F91E8" w:rsidR="003C3F1A" w:rsidRPr="004C5928" w:rsidRDefault="004C5928" w:rsidP="003C3F1A">
      <w:pPr>
        <w:pStyle w:val="Autorzy"/>
        <w:rPr>
          <w:lang w:val="en-US"/>
        </w:rPr>
      </w:pPr>
      <w:r w:rsidRPr="004C5928">
        <w:rPr>
          <w:caps w:val="0"/>
          <w:lang w:val="en-US"/>
        </w:rPr>
        <w:t>Sebastian Rieger</w:t>
      </w:r>
      <w:r>
        <w:rPr>
          <w:caps w:val="0"/>
          <w:vertAlign w:val="superscript"/>
          <w:lang w:val="en-US"/>
        </w:rPr>
        <w:t>1</w:t>
      </w:r>
      <w:r w:rsidR="003C3F1A" w:rsidRPr="004C5928">
        <w:rPr>
          <w:caps w:val="0"/>
          <w:lang w:val="en-US"/>
        </w:rPr>
        <w:t xml:space="preserve">, </w:t>
      </w:r>
      <w:r w:rsidRPr="004C5928">
        <w:rPr>
          <w:caps w:val="0"/>
          <w:lang w:val="en-US"/>
        </w:rPr>
        <w:t>Killian Frank</w:t>
      </w:r>
      <w:r>
        <w:rPr>
          <w:vertAlign w:val="superscript"/>
          <w:lang w:val="en-US"/>
        </w:rPr>
        <w:t>2</w:t>
      </w:r>
      <w:r w:rsidRPr="004C5928">
        <w:rPr>
          <w:caps w:val="0"/>
          <w:lang w:val="en-US"/>
        </w:rPr>
        <w:t xml:space="preserve">, </w:t>
      </w:r>
      <w:r>
        <w:rPr>
          <w:caps w:val="0"/>
          <w:lang w:val="en-US"/>
        </w:rPr>
        <w:t>Bert Nickel</w:t>
      </w:r>
      <w:r>
        <w:rPr>
          <w:vertAlign w:val="superscript"/>
          <w:lang w:val="en-US"/>
        </w:rPr>
        <w:t>2</w:t>
      </w:r>
      <w:r w:rsidRPr="004C5928">
        <w:rPr>
          <w:caps w:val="0"/>
          <w:lang w:val="en-US"/>
        </w:rPr>
        <w:t xml:space="preserve">, </w:t>
      </w:r>
      <w:r>
        <w:rPr>
          <w:caps w:val="0"/>
          <w:lang w:val="en-US"/>
        </w:rPr>
        <w:t>Tim Fürmann</w:t>
      </w:r>
      <w:r w:rsidRPr="004C5928">
        <w:rPr>
          <w:caps w:val="0"/>
          <w:vertAlign w:val="superscript"/>
          <w:lang w:val="en-US"/>
        </w:rPr>
        <w:t>1</w:t>
      </w:r>
      <w:r>
        <w:rPr>
          <w:caps w:val="0"/>
          <w:lang w:val="en-US"/>
        </w:rPr>
        <w:t xml:space="preserve">, </w:t>
      </w:r>
      <w:proofErr w:type="spellStart"/>
      <w:r>
        <w:rPr>
          <w:caps w:val="0"/>
          <w:lang w:val="en-US"/>
        </w:rPr>
        <w:t>Jochen</w:t>
      </w:r>
      <w:proofErr w:type="spellEnd"/>
      <w:r>
        <w:rPr>
          <w:caps w:val="0"/>
          <w:lang w:val="en-US"/>
        </w:rPr>
        <w:t xml:space="preserve"> Feldmann</w:t>
      </w:r>
      <w:r w:rsidRPr="004C5928">
        <w:rPr>
          <w:vertAlign w:val="superscript"/>
          <w:lang w:val="en-US"/>
        </w:rPr>
        <w:t>1</w:t>
      </w:r>
      <w:r w:rsidRPr="004C5928">
        <w:rPr>
          <w:caps w:val="0"/>
          <w:lang w:val="en-US"/>
        </w:rPr>
        <w:t xml:space="preserve">, </w:t>
      </w:r>
      <w:r w:rsidRPr="004C5928">
        <w:rPr>
          <w:caps w:val="0"/>
          <w:u w:val="single"/>
          <w:lang w:val="en-US"/>
        </w:rPr>
        <w:t>Jacek K. Stolarczyk</w:t>
      </w:r>
      <w:r w:rsidRPr="004C5928">
        <w:rPr>
          <w:vertAlign w:val="superscript"/>
          <w:lang w:val="en-US"/>
        </w:rPr>
        <w:t>1</w:t>
      </w:r>
      <w:proofErr w:type="gramStart"/>
      <w:r>
        <w:rPr>
          <w:vertAlign w:val="superscript"/>
          <w:lang w:val="en-US"/>
        </w:rPr>
        <w:t>,3</w:t>
      </w:r>
      <w:proofErr w:type="gramEnd"/>
      <w:r>
        <w:rPr>
          <w:vertAlign w:val="superscript"/>
          <w:lang w:val="en-US"/>
        </w:rPr>
        <w:t>,*</w:t>
      </w:r>
    </w:p>
    <w:p w14:paraId="1A812752" w14:textId="0AC5CDD6" w:rsidR="004C5928" w:rsidRDefault="004C5928" w:rsidP="003C3F1A">
      <w:pPr>
        <w:pStyle w:val="Heading1"/>
        <w:tabs>
          <w:tab w:val="clear" w:pos="284"/>
        </w:tabs>
        <w:spacing w:line="240" w:lineRule="auto"/>
        <w:rPr>
          <w:b w:val="0"/>
          <w:lang w:val="en-US"/>
        </w:rPr>
      </w:pPr>
      <w:r w:rsidRPr="004C5928">
        <w:rPr>
          <w:b w:val="0"/>
          <w:vertAlign w:val="superscript"/>
          <w:lang w:val="en-US"/>
        </w:rPr>
        <w:t>1</w:t>
      </w:r>
      <w:r w:rsidRPr="004C5928">
        <w:rPr>
          <w:b w:val="0"/>
          <w:lang w:val="en-US"/>
        </w:rPr>
        <w:t>Chair for Photonics and Optoelectronics, Nano-Institute Munich, Department of Physics, Ludwig-</w:t>
      </w:r>
      <w:proofErr w:type="spellStart"/>
      <w:r w:rsidRPr="004C5928">
        <w:rPr>
          <w:b w:val="0"/>
          <w:lang w:val="en-US"/>
        </w:rPr>
        <w:t>Maximilians</w:t>
      </w:r>
      <w:proofErr w:type="spellEnd"/>
      <w:r w:rsidRPr="004C5928">
        <w:rPr>
          <w:b w:val="0"/>
          <w:lang w:val="en-US"/>
        </w:rPr>
        <w:t>-</w:t>
      </w:r>
      <w:proofErr w:type="spellStart"/>
      <w:r w:rsidRPr="004C5928">
        <w:rPr>
          <w:b w:val="0"/>
          <w:lang w:val="en-US"/>
        </w:rPr>
        <w:t>Universität</w:t>
      </w:r>
      <w:proofErr w:type="spellEnd"/>
      <w:r w:rsidRPr="004C5928">
        <w:rPr>
          <w:b w:val="0"/>
          <w:lang w:val="en-US"/>
        </w:rPr>
        <w:t xml:space="preserve"> (LMU), </w:t>
      </w:r>
      <w:proofErr w:type="spellStart"/>
      <w:r w:rsidRPr="004C5928">
        <w:rPr>
          <w:b w:val="0"/>
          <w:lang w:val="en-US"/>
        </w:rPr>
        <w:t>Königinstraße</w:t>
      </w:r>
      <w:proofErr w:type="spellEnd"/>
      <w:r w:rsidRPr="004C5928">
        <w:rPr>
          <w:b w:val="0"/>
          <w:lang w:val="en-US"/>
        </w:rPr>
        <w:t xml:space="preserve"> 10, 80539 Munich, Germany</w:t>
      </w:r>
    </w:p>
    <w:p w14:paraId="0F9423A6" w14:textId="134371B3" w:rsidR="004C5928" w:rsidRPr="004C5928" w:rsidRDefault="004C5928" w:rsidP="004C5928">
      <w:pPr>
        <w:pStyle w:val="Heading1"/>
        <w:tabs>
          <w:tab w:val="clear" w:pos="284"/>
        </w:tabs>
        <w:spacing w:line="240" w:lineRule="auto"/>
        <w:rPr>
          <w:b w:val="0"/>
          <w:lang w:val="en-US"/>
        </w:rPr>
      </w:pPr>
      <w:r>
        <w:rPr>
          <w:b w:val="0"/>
          <w:vertAlign w:val="superscript"/>
          <w:lang w:val="en-US"/>
        </w:rPr>
        <w:t>2</w:t>
      </w:r>
      <w:r>
        <w:rPr>
          <w:b w:val="0"/>
          <w:lang w:val="en-US"/>
        </w:rPr>
        <w:t>Department</w:t>
      </w:r>
      <w:r w:rsidRPr="004C5928">
        <w:rPr>
          <w:b w:val="0"/>
          <w:lang w:val="en-US"/>
        </w:rPr>
        <w:t xml:space="preserve"> of Physics and </w:t>
      </w:r>
      <w:proofErr w:type="spellStart"/>
      <w:r w:rsidRPr="004C5928">
        <w:rPr>
          <w:b w:val="0"/>
          <w:lang w:val="en-US"/>
        </w:rPr>
        <w:t>CeNS</w:t>
      </w:r>
      <w:proofErr w:type="spellEnd"/>
      <w:r w:rsidRPr="004C5928">
        <w:rPr>
          <w:b w:val="0"/>
          <w:lang w:val="en-US"/>
        </w:rPr>
        <w:t>, Ludwig-</w:t>
      </w:r>
      <w:proofErr w:type="spellStart"/>
      <w:r w:rsidRPr="004C5928">
        <w:rPr>
          <w:b w:val="0"/>
          <w:lang w:val="en-US"/>
        </w:rPr>
        <w:t>Maximilians</w:t>
      </w:r>
      <w:proofErr w:type="spellEnd"/>
      <w:r w:rsidRPr="004C5928">
        <w:rPr>
          <w:b w:val="0"/>
          <w:lang w:val="en-US"/>
        </w:rPr>
        <w:t>-</w:t>
      </w:r>
      <w:proofErr w:type="spellStart"/>
      <w:r w:rsidRPr="004C5928">
        <w:rPr>
          <w:b w:val="0"/>
          <w:lang w:val="en-US"/>
        </w:rPr>
        <w:t>Universiät</w:t>
      </w:r>
      <w:proofErr w:type="spellEnd"/>
      <w:r w:rsidRPr="004C5928">
        <w:rPr>
          <w:b w:val="0"/>
          <w:lang w:val="en-US"/>
        </w:rPr>
        <w:t xml:space="preserve"> </w:t>
      </w:r>
      <w:proofErr w:type="spellStart"/>
      <w:r w:rsidRPr="004C5928">
        <w:rPr>
          <w:b w:val="0"/>
          <w:lang w:val="en-US"/>
        </w:rPr>
        <w:t>München</w:t>
      </w:r>
      <w:proofErr w:type="spellEnd"/>
      <w:r w:rsidRPr="004C5928">
        <w:rPr>
          <w:b w:val="0"/>
          <w:lang w:val="en-US"/>
        </w:rPr>
        <w:t xml:space="preserve">, </w:t>
      </w:r>
      <w:proofErr w:type="spellStart"/>
      <w:r w:rsidRPr="004C5928">
        <w:rPr>
          <w:b w:val="0"/>
          <w:lang w:val="en-US"/>
        </w:rPr>
        <w:t>Geschwister</w:t>
      </w:r>
      <w:proofErr w:type="spellEnd"/>
      <w:r w:rsidRPr="004C5928">
        <w:rPr>
          <w:b w:val="0"/>
          <w:lang w:val="en-US"/>
        </w:rPr>
        <w:t>-Scholl-</w:t>
      </w:r>
      <w:proofErr w:type="spellStart"/>
      <w:r w:rsidRPr="004C5928">
        <w:rPr>
          <w:b w:val="0"/>
          <w:lang w:val="en-US"/>
        </w:rPr>
        <w:t>Platz</w:t>
      </w:r>
      <w:proofErr w:type="spellEnd"/>
      <w:r w:rsidRPr="004C5928">
        <w:rPr>
          <w:b w:val="0"/>
          <w:lang w:val="en-US"/>
        </w:rPr>
        <w:t xml:space="preserve"> 1,</w:t>
      </w:r>
      <w:r>
        <w:rPr>
          <w:b w:val="0"/>
          <w:lang w:val="en-US"/>
        </w:rPr>
        <w:t xml:space="preserve"> </w:t>
      </w:r>
      <w:r w:rsidRPr="004C5928">
        <w:rPr>
          <w:b w:val="0"/>
          <w:lang w:val="en-US"/>
        </w:rPr>
        <w:t>80539 Munich, Germany</w:t>
      </w:r>
    </w:p>
    <w:p w14:paraId="158BED7E" w14:textId="3EE928DC" w:rsidR="003C3F1A" w:rsidRPr="00276EED" w:rsidRDefault="004C5928" w:rsidP="003C3F1A">
      <w:pPr>
        <w:pStyle w:val="Heading1"/>
        <w:tabs>
          <w:tab w:val="clear" w:pos="284"/>
        </w:tabs>
        <w:spacing w:line="240" w:lineRule="auto"/>
        <w:rPr>
          <w:b w:val="0"/>
        </w:rPr>
      </w:pPr>
      <w:r>
        <w:rPr>
          <w:b w:val="0"/>
          <w:vertAlign w:val="superscript"/>
          <w:lang w:val="en-US"/>
        </w:rPr>
        <w:t>3</w:t>
      </w:r>
      <w:r w:rsidR="003C3F1A" w:rsidRPr="004C5928">
        <w:rPr>
          <w:b w:val="0"/>
          <w:lang w:val="en-US"/>
        </w:rPr>
        <w:t xml:space="preserve">Instytut </w:t>
      </w:r>
      <w:proofErr w:type="spellStart"/>
      <w:r w:rsidR="003C3F1A" w:rsidRPr="004C5928">
        <w:rPr>
          <w:b w:val="0"/>
          <w:lang w:val="en-US"/>
        </w:rPr>
        <w:t>Fizyki</w:t>
      </w:r>
      <w:proofErr w:type="spellEnd"/>
      <w:r w:rsidR="003C3F1A" w:rsidRPr="004C5928">
        <w:rPr>
          <w:b w:val="0"/>
          <w:lang w:val="en-US"/>
        </w:rPr>
        <w:t xml:space="preserve"> </w:t>
      </w:r>
      <w:proofErr w:type="spellStart"/>
      <w:r w:rsidR="003C3F1A" w:rsidRPr="004C5928">
        <w:rPr>
          <w:b w:val="0"/>
          <w:lang w:val="en-US"/>
        </w:rPr>
        <w:t>im</w:t>
      </w:r>
      <w:proofErr w:type="spellEnd"/>
      <w:r w:rsidR="003C3F1A" w:rsidRPr="004C5928">
        <w:rPr>
          <w:b w:val="0"/>
          <w:lang w:val="en-US"/>
        </w:rPr>
        <w:t xml:space="preserve">. </w:t>
      </w:r>
      <w:r w:rsidR="003C3F1A">
        <w:rPr>
          <w:b w:val="0"/>
        </w:rPr>
        <w:t>M. Smoluchowskiego, Uniwersytet Jagielloński</w:t>
      </w:r>
      <w:r w:rsidR="003C3F1A" w:rsidRPr="00276EED">
        <w:rPr>
          <w:b w:val="0"/>
        </w:rPr>
        <w:t xml:space="preserve">, </w:t>
      </w:r>
      <w:r w:rsidR="003C3F1A">
        <w:rPr>
          <w:b w:val="0"/>
        </w:rPr>
        <w:t>ul. Łojasiewicza 11</w:t>
      </w:r>
      <w:r w:rsidR="003C3F1A" w:rsidRPr="00276EED">
        <w:rPr>
          <w:b w:val="0"/>
        </w:rPr>
        <w:t xml:space="preserve">, </w:t>
      </w:r>
      <w:r w:rsidR="003C3F1A" w:rsidRPr="004C736B">
        <w:rPr>
          <w:b w:val="0"/>
        </w:rPr>
        <w:t>30</w:t>
      </w:r>
      <w:r w:rsidR="003C3F1A">
        <w:rPr>
          <w:b w:val="0"/>
        </w:rPr>
        <w:noBreakHyphen/>
      </w:r>
      <w:r w:rsidR="003C3F1A" w:rsidRPr="004C736B">
        <w:rPr>
          <w:b w:val="0"/>
        </w:rPr>
        <w:t xml:space="preserve">348 </w:t>
      </w:r>
      <w:r w:rsidR="003C3F1A" w:rsidRPr="00276EED">
        <w:rPr>
          <w:b w:val="0"/>
        </w:rPr>
        <w:t xml:space="preserve"> </w:t>
      </w:r>
      <w:r w:rsidR="003C3F1A">
        <w:rPr>
          <w:b w:val="0"/>
        </w:rPr>
        <w:t>Kraków</w:t>
      </w:r>
      <w:r>
        <w:rPr>
          <w:b w:val="0"/>
        </w:rPr>
        <w:t>, Poland</w:t>
      </w:r>
    </w:p>
    <w:p w14:paraId="32ABB19A" w14:textId="77777777" w:rsidR="003C3F1A" w:rsidRPr="00276EED" w:rsidRDefault="003C3F1A" w:rsidP="004C5928">
      <w:pPr>
        <w:pStyle w:val="Heading1"/>
        <w:tabs>
          <w:tab w:val="clear" w:pos="284"/>
        </w:tabs>
        <w:spacing w:line="240" w:lineRule="auto"/>
        <w:jc w:val="both"/>
      </w:pPr>
    </w:p>
    <w:p w14:paraId="7FC937DC" w14:textId="5DCBF4ED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="004C5928">
        <w:t>autor korespondencyjny: jacek.stolarczyk</w:t>
      </w:r>
      <w:r w:rsidRPr="003C3F1A">
        <w:t>@</w:t>
      </w:r>
      <w:r w:rsidR="004C5928">
        <w:t>uj.edu</w:t>
      </w:r>
      <w:r w:rsidRPr="003C3F1A">
        <w:t>.pl</w:t>
      </w:r>
    </w:p>
    <w:p w14:paraId="6570E7BC" w14:textId="77777777" w:rsidR="003C3F1A" w:rsidRPr="003C3F1A" w:rsidRDefault="003C3F1A" w:rsidP="003C3F1A">
      <w:pPr>
        <w:pStyle w:val="BodyTextIndent"/>
      </w:pPr>
    </w:p>
    <w:p w14:paraId="2ABD0223" w14:textId="471C3A33" w:rsidR="004C5928" w:rsidRDefault="003C3F1A" w:rsidP="004C5928">
      <w:pPr>
        <w:rPr>
          <w:color w:val="000000"/>
          <w:lang w:val="en-US"/>
        </w:rPr>
      </w:pPr>
      <w:r w:rsidRPr="003C3F1A">
        <w:tab/>
      </w:r>
      <w:r w:rsidR="004C5928" w:rsidRPr="004C5928">
        <w:rPr>
          <w:color w:val="000000"/>
          <w:lang w:val="en-US"/>
        </w:rPr>
        <w:t xml:space="preserve">Applications of semiconductors in photocatalysis rely on efficient separation of the </w:t>
      </w:r>
      <w:proofErr w:type="spellStart"/>
      <w:r w:rsidR="004C5928" w:rsidRPr="004C5928">
        <w:rPr>
          <w:color w:val="000000"/>
          <w:lang w:val="en-US"/>
        </w:rPr>
        <w:t>photoinduced</w:t>
      </w:r>
      <w:proofErr w:type="spellEnd"/>
      <w:r w:rsidR="004C5928" w:rsidRPr="004C5928">
        <w:rPr>
          <w:color w:val="000000"/>
          <w:lang w:val="en-US"/>
        </w:rPr>
        <w:t xml:space="preserve"> charge carriers. An elegant way to achieve this without complicated device architectures is by using anisotropic nanocrystals capable of inherent charge carrier separation, without the need of an interface. Bismuth </w:t>
      </w:r>
      <w:proofErr w:type="spellStart"/>
      <w:r w:rsidR="004C5928" w:rsidRPr="004C5928">
        <w:rPr>
          <w:color w:val="000000"/>
          <w:lang w:val="en-US"/>
        </w:rPr>
        <w:t>oxyhalides</w:t>
      </w:r>
      <w:proofErr w:type="spellEnd"/>
      <w:r w:rsidR="004C5928" w:rsidRPr="004C5928">
        <w:rPr>
          <w:color w:val="000000"/>
          <w:lang w:val="en-US"/>
        </w:rPr>
        <w:t xml:space="preserve"> (</w:t>
      </w:r>
      <w:proofErr w:type="spellStart"/>
      <w:r w:rsidR="004C5928" w:rsidRPr="004C5928">
        <w:rPr>
          <w:color w:val="000000"/>
          <w:lang w:val="en-US"/>
        </w:rPr>
        <w:t>BiOX</w:t>
      </w:r>
      <w:proofErr w:type="spellEnd"/>
      <w:r w:rsidR="004C5928" w:rsidRPr="004C5928">
        <w:rPr>
          <w:color w:val="000000"/>
          <w:lang w:val="en-US"/>
        </w:rPr>
        <w:t>, X = Cl, Br, I) are an emergent family of promising photocatalysts for hydrogen generation that consist of oppositely charged layers in the crystal structure.</w:t>
      </w:r>
    </w:p>
    <w:p w14:paraId="20F19012" w14:textId="77777777" w:rsidR="00220E4F" w:rsidRPr="004C5928" w:rsidRDefault="00220E4F" w:rsidP="004C5928">
      <w:pPr>
        <w:rPr>
          <w:color w:val="000000"/>
          <w:lang w:val="en-US"/>
        </w:rPr>
      </w:pPr>
      <w:bookmarkStart w:id="0" w:name="_GoBack"/>
      <w:bookmarkEnd w:id="0"/>
    </w:p>
    <w:p w14:paraId="3007D148" w14:textId="20CFE0F9" w:rsidR="004C5928" w:rsidRDefault="004C5928" w:rsidP="004C5928">
      <w:pPr>
        <w:rPr>
          <w:color w:val="000000"/>
          <w:lang w:val="en-US"/>
        </w:rPr>
      </w:pPr>
      <w:r w:rsidRPr="004C5928">
        <w:rPr>
          <w:color w:val="000000"/>
          <w:lang w:val="en-US"/>
        </w:rPr>
        <w:t xml:space="preserve">We show that the excitation of 3-15 nm thin </w:t>
      </w:r>
      <w:proofErr w:type="spellStart"/>
      <w:r w:rsidRPr="004C5928">
        <w:rPr>
          <w:color w:val="000000"/>
          <w:lang w:val="en-US"/>
        </w:rPr>
        <w:t>BiOI</w:t>
      </w:r>
      <w:proofErr w:type="spellEnd"/>
      <w:r w:rsidRPr="004C5928">
        <w:rPr>
          <w:color w:val="000000"/>
          <w:lang w:val="en-US"/>
        </w:rPr>
        <w:t xml:space="preserve"> </w:t>
      </w:r>
      <w:proofErr w:type="spellStart"/>
      <w:r w:rsidRPr="004C5928">
        <w:rPr>
          <w:color w:val="000000"/>
          <w:lang w:val="en-US"/>
        </w:rPr>
        <w:t>nanoplatelets</w:t>
      </w:r>
      <w:proofErr w:type="spellEnd"/>
      <w:r w:rsidRPr="004C5928">
        <w:rPr>
          <w:color w:val="000000"/>
          <w:lang w:val="en-US"/>
        </w:rPr>
        <w:t xml:space="preserve"> by a femtosecond laser pulse creates coherent phonons that cause a time-variant modulation of the optical density in a form of a damped temporal oscillation. This is consistent with the presence of a built-in dipolar electric field and its sub-picosecond screening by the photoexcited charge carriers. The detected phonon modes correspond exclusively to </w:t>
      </w:r>
      <w:proofErr w:type="spellStart"/>
      <w:r w:rsidRPr="004C5928">
        <w:rPr>
          <w:color w:val="000000"/>
          <w:lang w:val="en-US"/>
        </w:rPr>
        <w:t>vibronic</w:t>
      </w:r>
      <w:proofErr w:type="spellEnd"/>
      <w:r w:rsidRPr="004C5928">
        <w:rPr>
          <w:color w:val="000000"/>
          <w:lang w:val="en-US"/>
        </w:rPr>
        <w:t xml:space="preserve"> motion normal to the layers implying ultrafast charge separation between the oppositely charged layers.</w:t>
      </w:r>
    </w:p>
    <w:p w14:paraId="61F67610" w14:textId="77777777" w:rsidR="00220E4F" w:rsidRPr="004C5928" w:rsidRDefault="00220E4F" w:rsidP="004C5928">
      <w:pPr>
        <w:rPr>
          <w:color w:val="000000"/>
          <w:lang w:val="en-US"/>
        </w:rPr>
      </w:pPr>
    </w:p>
    <w:p w14:paraId="3776F808" w14:textId="36F48575" w:rsidR="003C3F1A" w:rsidRPr="004C5928" w:rsidRDefault="004C5928" w:rsidP="004C5928">
      <w:pPr>
        <w:rPr>
          <w:lang w:val="en-US"/>
        </w:rPr>
      </w:pPr>
      <w:r w:rsidRPr="004C5928">
        <w:rPr>
          <w:color w:val="000000"/>
          <w:lang w:val="en-US"/>
        </w:rPr>
        <w:t xml:space="preserve">We further demonstrate that the strong electron phonon-coupling results, once the initially coherent phonons </w:t>
      </w:r>
      <w:proofErr w:type="spellStart"/>
      <w:r w:rsidRPr="004C5928">
        <w:rPr>
          <w:color w:val="000000"/>
          <w:lang w:val="en-US"/>
        </w:rPr>
        <w:t>dephase</w:t>
      </w:r>
      <w:proofErr w:type="spellEnd"/>
      <w:r w:rsidRPr="004C5928">
        <w:rPr>
          <w:color w:val="000000"/>
          <w:lang w:val="en-US"/>
        </w:rPr>
        <w:t xml:space="preserve">, in the self-trapping of the carriers within separate layers and the formation of </w:t>
      </w:r>
      <w:proofErr w:type="spellStart"/>
      <w:r w:rsidRPr="004C5928">
        <w:rPr>
          <w:color w:val="000000"/>
          <w:lang w:val="en-US"/>
        </w:rPr>
        <w:t>polarons</w:t>
      </w:r>
      <w:proofErr w:type="spellEnd"/>
      <w:r w:rsidRPr="004C5928">
        <w:rPr>
          <w:color w:val="000000"/>
          <w:lang w:val="en-US"/>
        </w:rPr>
        <w:t xml:space="preserve">. This inhibits carrier recombination and provides them with the opportunity to reach the catalytically active sites and efficiently drive surface photocatalytic reactions. This shows that inherent anisotropy of </w:t>
      </w:r>
      <w:proofErr w:type="spellStart"/>
      <w:r w:rsidRPr="004C5928">
        <w:rPr>
          <w:color w:val="000000"/>
          <w:lang w:val="en-US"/>
        </w:rPr>
        <w:t>BiOI</w:t>
      </w:r>
      <w:proofErr w:type="spellEnd"/>
      <w:r w:rsidRPr="004C5928">
        <w:rPr>
          <w:color w:val="000000"/>
          <w:lang w:val="en-US"/>
        </w:rPr>
        <w:t xml:space="preserve"> is a critical factor for its photocatalytic activity.</w:t>
      </w:r>
    </w:p>
    <w:p w14:paraId="6A16117D" w14:textId="77777777" w:rsidR="008C65A3" w:rsidRPr="004C5928" w:rsidRDefault="008C65A3">
      <w:pPr>
        <w:rPr>
          <w:lang w:val="en-US"/>
        </w:rPr>
      </w:pPr>
    </w:p>
    <w:sectPr w:rsidR="008C65A3" w:rsidRPr="004C5928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220E4F"/>
    <w:rsid w:val="003C3F1A"/>
    <w:rsid w:val="004C5928"/>
    <w:rsid w:val="00867219"/>
    <w:rsid w:val="008C65A3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BodyTextIndent">
    <w:name w:val="Body Text Indent"/>
    <w:basedOn w:val="Normal"/>
    <w:link w:val="BodyTextIndentChar"/>
    <w:semiHidden/>
    <w:rsid w:val="003C3F1A"/>
    <w:pPr>
      <w:tabs>
        <w:tab w:val="clear" w:pos="284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BodyTextIndent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Jacek Stolarczyk</cp:lastModifiedBy>
  <cp:revision>3</cp:revision>
  <dcterms:created xsi:type="dcterms:W3CDTF">2022-05-01T20:47:00Z</dcterms:created>
  <dcterms:modified xsi:type="dcterms:W3CDTF">2022-05-01T20:47:00Z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